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21F9F74C" w:rsidR="008A0279" w:rsidRPr="002352D5" w:rsidRDefault="008A0279" w:rsidP="002352D5">
      <w:pPr>
        <w:rPr>
          <w:rFonts w:ascii="Arial" w:hAnsi="Arial" w:cs="Arial"/>
          <w:b/>
          <w:sz w:val="24"/>
          <w:lang w:val="en-US"/>
        </w:rPr>
      </w:pPr>
      <w:r w:rsidRPr="002352D5">
        <w:rPr>
          <w:rFonts w:ascii="Arial" w:hAnsi="Arial" w:cs="Arial"/>
          <w:b/>
          <w:sz w:val="24"/>
          <w:lang w:val="en-US"/>
        </w:rPr>
        <w:t xml:space="preserve">3GPP TSG RAN1 WG </w:t>
      </w:r>
      <w:r w:rsidR="00D11FD8" w:rsidRPr="002352D5">
        <w:rPr>
          <w:rFonts w:ascii="Arial" w:hAnsi="Arial" w:cs="Arial"/>
          <w:b/>
          <w:sz w:val="24"/>
          <w:lang w:val="en-US"/>
        </w:rPr>
        <w:t>#</w:t>
      </w:r>
      <w:r w:rsidR="003D011A" w:rsidRPr="002352D5">
        <w:rPr>
          <w:rFonts w:ascii="Arial" w:hAnsi="Arial" w:cs="Arial"/>
          <w:b/>
          <w:sz w:val="24"/>
          <w:lang w:val="en-US"/>
        </w:rPr>
        <w:t>122</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681CA4">
        <w:rPr>
          <w:rFonts w:ascii="Arial" w:hAnsi="Arial" w:cs="Arial"/>
          <w:b/>
          <w:sz w:val="24"/>
          <w:lang w:val="en-US"/>
        </w:rPr>
        <w:t xml:space="preserve">   </w:t>
      </w:r>
      <w:r w:rsidR="002352D5">
        <w:rPr>
          <w:rFonts w:ascii="Arial" w:hAnsi="Arial" w:cs="Arial"/>
          <w:b/>
          <w:sz w:val="24"/>
          <w:lang w:val="en-US"/>
        </w:rPr>
        <w:t>R1-</w:t>
      </w:r>
      <w:r w:rsidR="00681CA4" w:rsidRPr="00681CA4">
        <w:rPr>
          <w:rFonts w:ascii="Arial" w:hAnsi="Arial" w:cs="Arial"/>
          <w:b/>
          <w:bCs/>
          <w:color w:val="808080"/>
          <w:sz w:val="26"/>
          <w:szCs w:val="26"/>
        </w:rPr>
        <w:t xml:space="preserve"> </w:t>
      </w:r>
      <w:r w:rsidR="00681CA4" w:rsidRPr="00681CA4">
        <w:rPr>
          <w:rFonts w:ascii="Arial" w:hAnsi="Arial" w:cs="Arial"/>
          <w:b/>
          <w:bCs/>
          <w:sz w:val="24"/>
        </w:rPr>
        <w:t>2505771</w:t>
      </w:r>
      <w:r w:rsidR="002352D5" w:rsidRPr="002352D5">
        <w:rPr>
          <w:rFonts w:ascii="Arial" w:hAnsi="Arial" w:cs="Arial"/>
          <w:b/>
          <w:sz w:val="24"/>
          <w:lang w:val="en-US"/>
        </w:rPr>
        <w:tab/>
      </w:r>
    </w:p>
    <w:p w14:paraId="26FEC1BC" w14:textId="20F3D213" w:rsidR="008A0279" w:rsidRPr="002352D5" w:rsidRDefault="00B540DB" w:rsidP="002352D5">
      <w:pPr>
        <w:rPr>
          <w:rFonts w:ascii="Arial" w:hAnsi="Arial" w:cs="Arial"/>
          <w:b/>
          <w:sz w:val="24"/>
          <w:lang w:val="en-US"/>
        </w:rPr>
      </w:pPr>
      <w:r w:rsidRPr="002352D5">
        <w:rPr>
          <w:rFonts w:ascii="Arial" w:hAnsi="Arial" w:cs="Arial"/>
          <w:b/>
          <w:sz w:val="24"/>
          <w:lang w:val="en-US"/>
        </w:rPr>
        <w:t>Bengaluru</w:t>
      </w:r>
      <w:r w:rsidR="008A0279" w:rsidRPr="002352D5">
        <w:rPr>
          <w:rFonts w:ascii="Arial" w:hAnsi="Arial" w:cs="Arial"/>
          <w:b/>
          <w:sz w:val="24"/>
          <w:lang w:val="en-US"/>
        </w:rPr>
        <w:t xml:space="preserve">, </w:t>
      </w:r>
      <w:r w:rsidRPr="002352D5">
        <w:rPr>
          <w:rFonts w:ascii="Arial" w:hAnsi="Arial" w:cs="Arial"/>
          <w:b/>
          <w:sz w:val="24"/>
          <w:lang w:val="en-US"/>
        </w:rPr>
        <w:t>India</w:t>
      </w:r>
      <w:r w:rsidR="008A0279" w:rsidRPr="002352D5">
        <w:rPr>
          <w:rFonts w:ascii="Arial" w:hAnsi="Arial" w:cs="Arial"/>
          <w:b/>
          <w:sz w:val="24"/>
          <w:lang w:val="en-US"/>
        </w:rPr>
        <w:t xml:space="preserve">, </w:t>
      </w:r>
      <w:r w:rsidRPr="002352D5">
        <w:rPr>
          <w:rFonts w:ascii="Arial" w:hAnsi="Arial" w:cs="Arial"/>
          <w:b/>
          <w:sz w:val="24"/>
          <w:lang w:val="en-US"/>
        </w:rPr>
        <w:t>Aug</w:t>
      </w:r>
      <w:r w:rsidR="00D47AB1">
        <w:rPr>
          <w:rFonts w:ascii="Arial" w:hAnsi="Arial" w:cs="Arial"/>
          <w:b/>
          <w:sz w:val="24"/>
          <w:lang w:val="en-US"/>
        </w:rPr>
        <w:t>ust</w:t>
      </w:r>
      <w:r w:rsidR="008A0279" w:rsidRPr="002352D5">
        <w:rPr>
          <w:rFonts w:ascii="Arial" w:hAnsi="Arial" w:cs="Arial"/>
          <w:b/>
          <w:sz w:val="24"/>
          <w:lang w:val="en-US"/>
        </w:rPr>
        <w:t xml:space="preserve"> </w:t>
      </w:r>
      <w:r w:rsidR="00D50969" w:rsidRPr="002352D5">
        <w:rPr>
          <w:rFonts w:ascii="Arial" w:hAnsi="Arial" w:cs="Arial"/>
          <w:b/>
          <w:sz w:val="24"/>
          <w:lang w:val="en-US"/>
        </w:rPr>
        <w:t>2</w:t>
      </w:r>
      <w:r w:rsidR="008A0279" w:rsidRPr="002352D5">
        <w:rPr>
          <w:rFonts w:ascii="Arial" w:hAnsi="Arial" w:cs="Arial"/>
          <w:b/>
          <w:sz w:val="24"/>
          <w:lang w:val="en-US"/>
        </w:rPr>
        <w:t>5-</w:t>
      </w:r>
      <w:r w:rsidR="00D50969" w:rsidRPr="002352D5">
        <w:rPr>
          <w:rFonts w:ascii="Arial" w:hAnsi="Arial" w:cs="Arial"/>
          <w:b/>
          <w:sz w:val="24"/>
          <w:lang w:val="en-US"/>
        </w:rPr>
        <w:t>2</w:t>
      </w:r>
      <w:r w:rsidR="008A0279" w:rsidRPr="002352D5">
        <w:rPr>
          <w:rFonts w:ascii="Arial" w:hAnsi="Arial" w:cs="Arial"/>
          <w:b/>
          <w:sz w:val="24"/>
          <w:lang w:val="en-US"/>
        </w:rPr>
        <w:t>9, 20</w:t>
      </w:r>
      <w:r w:rsidRPr="002352D5">
        <w:rPr>
          <w:rFonts w:ascii="Arial" w:hAnsi="Arial" w:cs="Arial"/>
          <w:b/>
          <w:sz w:val="24"/>
          <w:lang w:val="en-US"/>
        </w:rPr>
        <w:t>25</w:t>
      </w:r>
    </w:p>
    <w:p w14:paraId="165B05FE" w14:textId="77777777" w:rsidR="008A0279" w:rsidRDefault="008A0279" w:rsidP="008A0279">
      <w:pPr>
        <w:spacing w:after="0"/>
        <w:ind w:left="1988" w:hanging="1988"/>
        <w:rPr>
          <w:rFonts w:ascii="Arial" w:hAnsi="Arial" w:cs="Arial"/>
          <w:b/>
          <w:sz w:val="24"/>
          <w:lang w:val="en-US"/>
        </w:rPr>
      </w:pPr>
    </w:p>
    <w:p w14:paraId="3D0199B2" w14:textId="7777777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017212E4" w14:textId="285C768C"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D50969">
        <w:rPr>
          <w:rFonts w:ascii="Arial" w:hAnsi="Arial" w:cs="Arial"/>
          <w:b/>
          <w:sz w:val="24"/>
          <w:lang w:val="en-US"/>
        </w:rPr>
        <w:t>Intel’s view on 6GR air interface</w:t>
      </w:r>
    </w:p>
    <w:p w14:paraId="104B6469" w14:textId="52E57BB7"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B34D93">
        <w:rPr>
          <w:rFonts w:ascii="Arial" w:hAnsi="Arial" w:cs="Arial"/>
          <w:b/>
          <w:sz w:val="24"/>
          <w:lang w:val="en-US"/>
        </w:rPr>
        <w:t>11.1</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64B23ACB" w14:textId="15CA035E" w:rsidR="000D7930" w:rsidRPr="00A00498" w:rsidRDefault="008A0279" w:rsidP="00A00498">
      <w:pPr>
        <w:pStyle w:val="Heading1"/>
        <w:rPr>
          <w:color w:val="auto"/>
          <w:lang w:val="en-US"/>
        </w:rPr>
      </w:pPr>
      <w:r w:rsidRPr="009579E2">
        <w:rPr>
          <w:color w:val="auto"/>
          <w:lang w:val="en-US"/>
        </w:rPr>
        <w:t>Introduction</w:t>
      </w:r>
    </w:p>
    <w:p w14:paraId="1F520A66" w14:textId="41668B0B" w:rsidR="007F0409" w:rsidRDefault="00475B19" w:rsidP="008A0279">
      <w:pPr>
        <w:spacing w:after="0"/>
        <w:jc w:val="both"/>
        <w:rPr>
          <w:lang w:val="en-US"/>
        </w:rPr>
      </w:pPr>
      <w:r>
        <w:rPr>
          <w:lang w:val="en-US"/>
        </w:rPr>
        <w:t>Following t</w:t>
      </w:r>
      <w:r w:rsidR="00A00498">
        <w:rPr>
          <w:lang w:val="en-US"/>
        </w:rPr>
        <w:t>he objective and scope of 6G radio study</w:t>
      </w:r>
      <w:r>
        <w:rPr>
          <w:lang w:val="en-US"/>
        </w:rPr>
        <w:t xml:space="preserve"> in </w:t>
      </w:r>
      <w:r>
        <w:rPr>
          <w:lang w:val="en-US"/>
        </w:rPr>
        <w:fldChar w:fldCharType="begin"/>
      </w:r>
      <w:r>
        <w:rPr>
          <w:lang w:val="en-US"/>
        </w:rPr>
        <w:instrText xml:space="preserve"> REF _Ref205899564 \n \h </w:instrText>
      </w:r>
      <w:r>
        <w:rPr>
          <w:lang w:val="en-US"/>
        </w:rPr>
      </w:r>
      <w:r>
        <w:rPr>
          <w:lang w:val="en-US"/>
        </w:rPr>
        <w:fldChar w:fldCharType="separate"/>
      </w:r>
      <w:r>
        <w:rPr>
          <w:lang w:val="en-US"/>
        </w:rPr>
        <w:t>[1]</w:t>
      </w:r>
      <w:r>
        <w:rPr>
          <w:lang w:val="en-US"/>
        </w:rPr>
        <w:fldChar w:fldCharType="end"/>
      </w:r>
      <w:r>
        <w:rPr>
          <w:lang w:val="en-US"/>
        </w:rPr>
        <w:t>, i</w:t>
      </w:r>
      <w:r w:rsidR="00A538E3">
        <w:rPr>
          <w:lang w:val="en-US"/>
        </w:rPr>
        <w:t xml:space="preserve">n this contribution, we discuss Intel’s overall view on 6GR air interface from the following aspects: </w:t>
      </w:r>
      <w:r w:rsidR="00A73435">
        <w:rPr>
          <w:lang w:val="en-US"/>
        </w:rPr>
        <w:t>basic PHY features (including</w:t>
      </w:r>
      <w:r w:rsidR="00327404">
        <w:rPr>
          <w:lang w:val="en-US"/>
        </w:rPr>
        <w:t xml:space="preserve"> waveform, </w:t>
      </w:r>
      <w:r w:rsidR="00A73435">
        <w:rPr>
          <w:lang w:val="en-US"/>
        </w:rPr>
        <w:t xml:space="preserve">channel bandwidth, </w:t>
      </w:r>
      <w:r w:rsidR="00327404">
        <w:rPr>
          <w:lang w:val="en-US"/>
        </w:rPr>
        <w:t>numerology, channel coding, modulation, frame structure, physical channels, initial access,</w:t>
      </w:r>
      <w:r w:rsidR="00A233E5">
        <w:rPr>
          <w:lang w:val="en-US"/>
        </w:rPr>
        <w:t xml:space="preserve"> duplexing</w:t>
      </w:r>
      <w:r w:rsidR="00A73435">
        <w:rPr>
          <w:lang w:val="en-US"/>
        </w:rPr>
        <w:t>)</w:t>
      </w:r>
      <w:r w:rsidR="00A233E5">
        <w:rPr>
          <w:lang w:val="en-US"/>
        </w:rPr>
        <w:t xml:space="preserve">, advanced PHY features (including massive MIMO, </w:t>
      </w:r>
      <w:r w:rsidR="00CD236E">
        <w:rPr>
          <w:lang w:val="en-US"/>
        </w:rPr>
        <w:t xml:space="preserve">carrier aggregation, MRSS, </w:t>
      </w:r>
      <w:r w:rsidR="00A233E5">
        <w:rPr>
          <w:lang w:val="en-US"/>
        </w:rPr>
        <w:t>AI</w:t>
      </w:r>
      <w:r w:rsidR="009E5119">
        <w:rPr>
          <w:lang w:val="en-US"/>
        </w:rPr>
        <w:t>/ML PHY, network energy saving</w:t>
      </w:r>
      <w:r w:rsidR="00A233E5">
        <w:rPr>
          <w:lang w:val="en-US"/>
        </w:rPr>
        <w:t>)</w:t>
      </w:r>
      <w:r w:rsidR="009B71D9">
        <w:rPr>
          <w:lang w:val="en-US"/>
        </w:rPr>
        <w:t xml:space="preserve">, and PHY features for vertical segments (including </w:t>
      </w:r>
      <w:r w:rsidR="001168E3">
        <w:rPr>
          <w:lang w:val="en-US"/>
        </w:rPr>
        <w:t>6G IoT, NTN, and sensing</w:t>
      </w:r>
      <w:r w:rsidR="009B71D9">
        <w:rPr>
          <w:lang w:val="en-US"/>
        </w:rPr>
        <w:t>)</w:t>
      </w:r>
      <w:r w:rsidR="001168E3">
        <w:rPr>
          <w:lang w:val="en-US"/>
        </w:rPr>
        <w:t xml:space="preserve">. </w:t>
      </w:r>
    </w:p>
    <w:p w14:paraId="2262CA1F" w14:textId="77777777" w:rsidR="00520ACD" w:rsidRPr="00E660FC" w:rsidRDefault="00520ACD" w:rsidP="008A0279">
      <w:pPr>
        <w:spacing w:after="0"/>
        <w:jc w:val="both"/>
      </w:pPr>
    </w:p>
    <w:p w14:paraId="4B17DF59" w14:textId="77777777" w:rsidR="003D011A" w:rsidRDefault="003D011A" w:rsidP="008A0279">
      <w:pPr>
        <w:pBdr>
          <w:bottom w:val="single" w:sz="12" w:space="1" w:color="auto"/>
        </w:pBdr>
        <w:tabs>
          <w:tab w:val="left" w:pos="3055"/>
        </w:tabs>
        <w:spacing w:after="0"/>
        <w:jc w:val="both"/>
        <w:rPr>
          <w:lang w:val="en-US"/>
        </w:rPr>
      </w:pPr>
    </w:p>
    <w:p w14:paraId="05B4A0D0" w14:textId="77777777" w:rsidR="003D011A" w:rsidRDefault="003D011A" w:rsidP="008A0279">
      <w:pPr>
        <w:tabs>
          <w:tab w:val="left" w:pos="3055"/>
        </w:tabs>
        <w:spacing w:after="0"/>
        <w:jc w:val="both"/>
        <w:rPr>
          <w:lang w:val="en-US"/>
        </w:rPr>
      </w:pPr>
    </w:p>
    <w:p w14:paraId="62404C05" w14:textId="6883F1E6" w:rsidR="003B7070" w:rsidRDefault="007A120E" w:rsidP="002841D9">
      <w:pPr>
        <w:pStyle w:val="Heading1"/>
        <w:spacing w:before="120"/>
        <w:rPr>
          <w:color w:val="auto"/>
          <w:lang w:val="en-US"/>
        </w:rPr>
      </w:pPr>
      <w:r>
        <w:rPr>
          <w:color w:val="auto"/>
          <w:lang w:val="en-US"/>
        </w:rPr>
        <w:t xml:space="preserve">General </w:t>
      </w:r>
      <w:r w:rsidR="00CB5E00">
        <w:rPr>
          <w:color w:val="auto"/>
          <w:lang w:val="en-US"/>
        </w:rPr>
        <w:t>principles</w:t>
      </w:r>
    </w:p>
    <w:p w14:paraId="2144EBB8" w14:textId="10FB91C7" w:rsidR="0019217E" w:rsidRDefault="008968F9" w:rsidP="00C9305F">
      <w:pPr>
        <w:rPr>
          <w:lang w:val="en-US"/>
        </w:rPr>
      </w:pPr>
      <w:r>
        <w:rPr>
          <w:lang w:val="en-US"/>
        </w:rPr>
        <w:t xml:space="preserve">On 6G air interface design, we </w:t>
      </w:r>
      <w:r w:rsidR="00407BA1">
        <w:rPr>
          <w:lang w:val="en-US"/>
        </w:rPr>
        <w:t>adopt the</w:t>
      </w:r>
      <w:r>
        <w:rPr>
          <w:lang w:val="en-US"/>
        </w:rPr>
        <w:t xml:space="preserve"> following design principles: </w:t>
      </w:r>
    </w:p>
    <w:p w14:paraId="33E7C736" w14:textId="5C7F6E5E" w:rsidR="008B54C0" w:rsidRPr="008B54C0" w:rsidRDefault="008B54C0" w:rsidP="008B54C0">
      <w:pPr>
        <w:numPr>
          <w:ilvl w:val="0"/>
          <w:numId w:val="10"/>
        </w:numPr>
        <w:rPr>
          <w:lang w:val="en-US"/>
        </w:rPr>
      </w:pPr>
      <w:r w:rsidRPr="008B54C0">
        <w:rPr>
          <w:b/>
          <w:bCs/>
          <w:lang w:val="en-US"/>
        </w:rPr>
        <w:t>Leverage 5G</w:t>
      </w:r>
      <w:r w:rsidR="001140D3">
        <w:rPr>
          <w:b/>
          <w:bCs/>
          <w:lang w:val="en-US"/>
        </w:rPr>
        <w:t xml:space="preserve"> NR</w:t>
      </w:r>
      <w:r w:rsidRPr="008B54C0">
        <w:rPr>
          <w:b/>
          <w:bCs/>
          <w:lang w:val="en-US"/>
        </w:rPr>
        <w:t xml:space="preserve"> as the </w:t>
      </w:r>
      <w:r w:rsidR="00D77210">
        <w:rPr>
          <w:b/>
          <w:bCs/>
          <w:lang w:val="en-US"/>
        </w:rPr>
        <w:t>f</w:t>
      </w:r>
      <w:r w:rsidRPr="008B54C0">
        <w:rPr>
          <w:b/>
          <w:bCs/>
          <w:lang w:val="en-US"/>
        </w:rPr>
        <w:t>oundation</w:t>
      </w:r>
      <w:r w:rsidRPr="008B54C0">
        <w:rPr>
          <w:lang w:val="en-US"/>
        </w:rPr>
        <w:br/>
        <w:t>For core physical layer (PHY) components</w:t>
      </w:r>
      <w:r w:rsidR="00381352">
        <w:rPr>
          <w:lang w:val="en-US"/>
        </w:rPr>
        <w:t xml:space="preserve"> - </w:t>
      </w:r>
      <w:r w:rsidRPr="008B54C0">
        <w:rPr>
          <w:lang w:val="en-US"/>
        </w:rPr>
        <w:t>such as waveform, channel coding, and modulation</w:t>
      </w:r>
      <w:r w:rsidR="00381352">
        <w:rPr>
          <w:lang w:val="en-US"/>
        </w:rPr>
        <w:t xml:space="preserve"> - </w:t>
      </w:r>
      <w:r w:rsidRPr="008B54C0">
        <w:rPr>
          <w:lang w:val="en-US"/>
        </w:rPr>
        <w:t xml:space="preserve">we see no compelling reason for a complete redesign. </w:t>
      </w:r>
      <w:r w:rsidR="00335DDE">
        <w:rPr>
          <w:lang w:val="en-US"/>
        </w:rPr>
        <w:t xml:space="preserve">5G design </w:t>
      </w:r>
      <w:r w:rsidR="00993238">
        <w:rPr>
          <w:lang w:val="en-US"/>
        </w:rPr>
        <w:t xml:space="preserve">can be </w:t>
      </w:r>
      <w:r w:rsidR="00B056DC">
        <w:rPr>
          <w:lang w:val="en-US"/>
        </w:rPr>
        <w:t xml:space="preserve">the baseline with improvement when </w:t>
      </w:r>
      <w:r w:rsidR="000E2A8A">
        <w:rPr>
          <w:lang w:val="en-US"/>
        </w:rPr>
        <w:t>necessary</w:t>
      </w:r>
      <w:r w:rsidR="00B056DC">
        <w:rPr>
          <w:lang w:val="en-US"/>
        </w:rPr>
        <w:t xml:space="preserve"> (e.g., </w:t>
      </w:r>
      <w:r w:rsidR="000E2A8A">
        <w:rPr>
          <w:lang w:val="en-US"/>
        </w:rPr>
        <w:t>for</w:t>
      </w:r>
      <w:r w:rsidR="00DA681C">
        <w:rPr>
          <w:lang w:val="en-US"/>
        </w:rPr>
        <w:t xml:space="preserve"> </w:t>
      </w:r>
      <w:r w:rsidR="003A1FDD">
        <w:rPr>
          <w:lang w:val="en-US"/>
        </w:rPr>
        <w:t>improving coverage</w:t>
      </w:r>
      <w:r w:rsidR="000E2A8A">
        <w:rPr>
          <w:lang w:val="en-US"/>
        </w:rPr>
        <w:t xml:space="preserve">, </w:t>
      </w:r>
      <w:r w:rsidR="003A1FDD">
        <w:rPr>
          <w:lang w:val="en-US"/>
        </w:rPr>
        <w:t xml:space="preserve">supporting </w:t>
      </w:r>
      <w:r w:rsidR="00DA681C">
        <w:rPr>
          <w:lang w:val="en-US"/>
        </w:rPr>
        <w:t>high throughput</w:t>
      </w:r>
      <w:r w:rsidR="007C5AA3">
        <w:rPr>
          <w:lang w:val="en-US"/>
        </w:rPr>
        <w:t xml:space="preserve">, </w:t>
      </w:r>
      <w:r w:rsidR="003A1FDD">
        <w:rPr>
          <w:lang w:val="en-US"/>
        </w:rPr>
        <w:t>reducing</w:t>
      </w:r>
      <w:r w:rsidR="007C5AA3">
        <w:rPr>
          <w:lang w:val="en-US"/>
        </w:rPr>
        <w:t xml:space="preserve"> complexity</w:t>
      </w:r>
      <w:r w:rsidR="00B056DC">
        <w:rPr>
          <w:lang w:val="en-US"/>
        </w:rPr>
        <w:t>)</w:t>
      </w:r>
      <w:r w:rsidR="00DA681C">
        <w:rPr>
          <w:lang w:val="en-US"/>
        </w:rPr>
        <w:t xml:space="preserve">. </w:t>
      </w:r>
      <w:r w:rsidR="00EC3A3E">
        <w:rPr>
          <w:lang w:val="en-US"/>
        </w:rPr>
        <w:t xml:space="preserve">Using 5G design as baseline </w:t>
      </w:r>
      <w:r w:rsidR="00B64031">
        <w:rPr>
          <w:lang w:val="en-US"/>
        </w:rPr>
        <w:t xml:space="preserve">could also enable </w:t>
      </w:r>
      <w:r w:rsidRPr="008B54C0">
        <w:rPr>
          <w:lang w:val="en-US"/>
        </w:rPr>
        <w:t>product IP reuse and reducing development costs.</w:t>
      </w:r>
    </w:p>
    <w:p w14:paraId="5DD229B9" w14:textId="25998C59" w:rsidR="008B54C0" w:rsidRPr="008B54C0" w:rsidRDefault="008B54C0" w:rsidP="008B54C0">
      <w:pPr>
        <w:numPr>
          <w:ilvl w:val="0"/>
          <w:numId w:val="10"/>
        </w:numPr>
        <w:rPr>
          <w:lang w:val="en-US"/>
        </w:rPr>
      </w:pPr>
      <w:r w:rsidRPr="008B54C0">
        <w:rPr>
          <w:b/>
          <w:bCs/>
          <w:lang w:val="en-US"/>
        </w:rPr>
        <w:t xml:space="preserve">Simplify the </w:t>
      </w:r>
      <w:r w:rsidR="00D77210">
        <w:rPr>
          <w:b/>
          <w:bCs/>
          <w:lang w:val="en-US"/>
        </w:rPr>
        <w:t>d</w:t>
      </w:r>
      <w:r w:rsidRPr="008B54C0">
        <w:rPr>
          <w:b/>
          <w:bCs/>
          <w:lang w:val="en-US"/>
        </w:rPr>
        <w:t>esign</w:t>
      </w:r>
      <w:r w:rsidRPr="008B54C0">
        <w:rPr>
          <w:lang w:val="en-US"/>
        </w:rPr>
        <w:br/>
        <w:t xml:space="preserve">While 5G NR was built with extensive flexibility and configurability, this often led to increased complexity and performance tradeoffs. For 6G, we aim to strike a better balance between flexibility and simplicity. For example, supporting multiple numerologies within a single band introduces unnecessary complexity and should be avoided. </w:t>
      </w:r>
      <w:r w:rsidR="009F3303">
        <w:rPr>
          <w:lang w:val="en-US"/>
        </w:rPr>
        <w:t>Another</w:t>
      </w:r>
      <w:r w:rsidR="006A18C8">
        <w:rPr>
          <w:lang w:val="en-US"/>
        </w:rPr>
        <w:t xml:space="preserve"> practice to avoid</w:t>
      </w:r>
      <w:r w:rsidR="001B1B71">
        <w:rPr>
          <w:lang w:val="en-US"/>
        </w:rPr>
        <w:t xml:space="preserve"> </w:t>
      </w:r>
      <w:r w:rsidR="00CD2385">
        <w:rPr>
          <w:lang w:val="en-US"/>
        </w:rPr>
        <w:t xml:space="preserve">is the </w:t>
      </w:r>
      <w:r w:rsidR="00AE71A2">
        <w:rPr>
          <w:lang w:val="en-US"/>
        </w:rPr>
        <w:t>support of different optional features serving the same purpose</w:t>
      </w:r>
      <w:r w:rsidR="006A18C8">
        <w:rPr>
          <w:lang w:val="en-US"/>
        </w:rPr>
        <w:t>.</w:t>
      </w:r>
      <w:r w:rsidR="00742EC6">
        <w:rPr>
          <w:lang w:val="en-US"/>
        </w:rPr>
        <w:t xml:space="preserve"> </w:t>
      </w:r>
      <w:r w:rsidRPr="008B54C0">
        <w:rPr>
          <w:lang w:val="en-US"/>
        </w:rPr>
        <w:t>A practical strategy is to exclude corner-case scenarios from the design scope</w:t>
      </w:r>
      <w:r w:rsidR="00A26A85">
        <w:rPr>
          <w:lang w:val="en-US"/>
        </w:rPr>
        <w:t xml:space="preserve"> and focus on practical user experiences</w:t>
      </w:r>
      <w:r w:rsidRPr="008B54C0">
        <w:rPr>
          <w:lang w:val="en-US"/>
        </w:rPr>
        <w:t>.</w:t>
      </w:r>
    </w:p>
    <w:p w14:paraId="10068195" w14:textId="7D0E744D" w:rsidR="00366193" w:rsidRPr="005D1ECD" w:rsidRDefault="00490C3F" w:rsidP="00C9305F">
      <w:pPr>
        <w:numPr>
          <w:ilvl w:val="0"/>
          <w:numId w:val="10"/>
        </w:numPr>
        <w:rPr>
          <w:lang w:val="en-US"/>
        </w:rPr>
      </w:pPr>
      <w:r>
        <w:rPr>
          <w:b/>
          <w:bCs/>
          <w:lang w:val="en-US"/>
        </w:rPr>
        <w:t>Unified</w:t>
      </w:r>
      <w:r w:rsidR="00D77210" w:rsidRPr="00D77210">
        <w:rPr>
          <w:b/>
          <w:bCs/>
          <w:lang w:val="en-US"/>
        </w:rPr>
        <w:t xml:space="preserve"> design accommodating a range of device categories at least for the initial access stage</w:t>
      </w:r>
      <w:r w:rsidR="008B54C0" w:rsidRPr="008B54C0">
        <w:rPr>
          <w:lang w:val="en-US"/>
        </w:rPr>
        <w:br/>
        <w:t>While it</w:t>
      </w:r>
      <w:r w:rsidR="00515BD5">
        <w:rPr>
          <w:lang w:val="en-US"/>
        </w:rPr>
        <w:t xml:space="preserve"> is</w:t>
      </w:r>
      <w:r w:rsidR="008B54C0" w:rsidRPr="008B54C0">
        <w:rPr>
          <w:lang w:val="en-US"/>
        </w:rPr>
        <w:t xml:space="preserve"> important to tailor and optimize the interface for specific use cases (e.g., wide coverage, energy efficiency, high throughput, cost-effective devices), we also want to prevent fragmentation in network deployment and implementation. A unified initial access design can serve all devices, with differentiated configurations applied after RRC connection</w:t>
      </w:r>
      <w:r w:rsidR="00515BD5">
        <w:rPr>
          <w:lang w:val="en-US"/>
        </w:rPr>
        <w:t xml:space="preserve"> establishment</w:t>
      </w:r>
      <w:r w:rsidR="008B54C0" w:rsidRPr="008B54C0">
        <w:rPr>
          <w:lang w:val="en-US"/>
        </w:rPr>
        <w:t>.</w:t>
      </w:r>
      <w:r w:rsidR="00515BD5">
        <w:rPr>
          <w:lang w:val="en-US"/>
        </w:rPr>
        <w:t xml:space="preserve"> </w:t>
      </w:r>
      <w:r w:rsidR="00515BD5" w:rsidRPr="002B05DD">
        <w:t xml:space="preserve">It is important to ensure that the unified initial access design includes a minimum supported bandwidth </w:t>
      </w:r>
      <w:r w:rsidR="00515BD5" w:rsidRPr="00F844A0">
        <w:t>threshold (e.g., 3 MHz</w:t>
      </w:r>
      <w:r w:rsidR="00881473" w:rsidRPr="00F844A0">
        <w:t xml:space="preserve"> or 5 MHz</w:t>
      </w:r>
      <w:r w:rsidR="00515BD5" w:rsidRPr="00F844A0">
        <w:t>).</w:t>
      </w:r>
      <w:r w:rsidR="00515BD5" w:rsidRPr="002B05DD">
        <w:t xml:space="preserve"> Designing for bandwidths below this limit would necessitate a different approach to initial access channels</w:t>
      </w:r>
      <w:r w:rsidR="00515BD5">
        <w:t xml:space="preserve"> (synchronization and physical random access channels)</w:t>
      </w:r>
      <w:r w:rsidR="00515BD5" w:rsidRPr="002B05DD">
        <w:t>, taking into account factors such as performance, coverage, and energy efficiency</w:t>
      </w:r>
      <w:r w:rsidR="00515BD5">
        <w:t>.</w:t>
      </w:r>
    </w:p>
    <w:p w14:paraId="66774760" w14:textId="77777777" w:rsidR="00951149" w:rsidRPr="00C31042" w:rsidRDefault="00951149" w:rsidP="004B5C9E">
      <w:pPr>
        <w:jc w:val="both"/>
        <w:rPr>
          <w:rFonts w:eastAsia="Batang"/>
          <w:b/>
          <w:i/>
          <w:iCs/>
          <w:color w:val="FF0000"/>
        </w:rPr>
      </w:pPr>
      <w:r>
        <w:rPr>
          <w:lang w:val="en-US"/>
        </w:rPr>
        <w:t>The following lists our general views on “</w:t>
      </w:r>
      <w:r w:rsidRPr="0034437B">
        <w:rPr>
          <w:i/>
          <w:iCs/>
          <w:lang w:val="en-US"/>
        </w:rPr>
        <w:t xml:space="preserve">aspects of how to design a single RAT to serve diverse devices, channel bandwidth (at least minimum and maximum), aspects of overall coverage, aspects of initial access and common channel, aspects of MRSS, aspects of service/channel multiplexing/collision, including concurrence of UL transmissions,…..., aspects of concept and operation of bandwidth, aspects of supporting existing and new services, </w:t>
      </w:r>
      <w:r w:rsidRPr="0034437B">
        <w:rPr>
          <w:i/>
          <w:iCs/>
          <w:lang w:val="en-US"/>
        </w:rPr>
        <w:lastRenderedPageBreak/>
        <w:t>aspects of spectrum utilization and operations, aspects of spectrum efficiency, aspects of all duplex types, as well as concepts and aspects of harmonization of TN and NTN, etc.”</w:t>
      </w:r>
      <w:r>
        <w:rPr>
          <w:i/>
          <w:iCs/>
          <w:lang w:val="en-US"/>
        </w:rPr>
        <w:t xml:space="preserve">. </w:t>
      </w:r>
      <w:r w:rsidRPr="004607A6">
        <w:rPr>
          <w:lang w:val="en-US"/>
        </w:rPr>
        <w:t>More detailed discussions on PHY features are in subsequent sections</w:t>
      </w:r>
      <w:r>
        <w:rPr>
          <w:lang w:val="en-US"/>
        </w:rPr>
        <w:t xml:space="preserve">. </w:t>
      </w:r>
    </w:p>
    <w:p w14:paraId="08FA13B5" w14:textId="77777777" w:rsidR="00951149" w:rsidRPr="00111CEF" w:rsidRDefault="00951149" w:rsidP="00951149">
      <w:pPr>
        <w:pStyle w:val="ListParagraph"/>
        <w:numPr>
          <w:ilvl w:val="0"/>
          <w:numId w:val="43"/>
        </w:numPr>
        <w:ind w:left="778"/>
        <w:contextualSpacing w:val="0"/>
        <w:jc w:val="both"/>
        <w:rPr>
          <w:lang w:val="en-US"/>
        </w:rPr>
      </w:pPr>
      <w:r w:rsidRPr="00780DDE">
        <w:rPr>
          <w:lang w:val="en-US"/>
        </w:rPr>
        <w:t>On</w:t>
      </w:r>
      <w:r w:rsidRPr="006F4477">
        <w:rPr>
          <w:b/>
          <w:bCs/>
          <w:lang w:val="en-US"/>
        </w:rPr>
        <w:t xml:space="preserve"> how to design a single RAT to serve diverse devices</w:t>
      </w:r>
      <w:r>
        <w:rPr>
          <w:lang w:val="en-US"/>
        </w:rPr>
        <w:t>,</w:t>
      </w:r>
      <w:r w:rsidRPr="005105BE">
        <w:rPr>
          <w:lang w:val="en-US"/>
        </w:rPr>
        <w:t xml:space="preserve"> the key consideration is the capability of the lowest-end device</w:t>
      </w:r>
      <w:r>
        <w:rPr>
          <w:lang w:val="en-US"/>
        </w:rPr>
        <w:t xml:space="preserve">, </w:t>
      </w:r>
      <w:r w:rsidRPr="005105BE">
        <w:rPr>
          <w:lang w:val="en-US"/>
        </w:rPr>
        <w:t xml:space="preserve">specifically its channel bandwidth, number of transmit/receive chains, duplexing mode, and processing </w:t>
      </w:r>
      <w:r>
        <w:rPr>
          <w:lang w:val="en-US"/>
        </w:rPr>
        <w:t>capability</w:t>
      </w:r>
      <w:r w:rsidRPr="005105BE">
        <w:rPr>
          <w:lang w:val="en-US"/>
        </w:rPr>
        <w:t xml:space="preserve">. These factors define the minimum requirements for physical channel </w:t>
      </w:r>
      <w:r>
        <w:rPr>
          <w:lang w:val="en-US"/>
        </w:rPr>
        <w:t xml:space="preserve">and signal </w:t>
      </w:r>
      <w:r w:rsidRPr="005105BE">
        <w:rPr>
          <w:lang w:val="en-US"/>
        </w:rPr>
        <w:t xml:space="preserve">dimensions, </w:t>
      </w:r>
      <w:r>
        <w:rPr>
          <w:lang w:val="en-US"/>
        </w:rPr>
        <w:t xml:space="preserve">signal processing techniques (e.g., whether can support AI/ML based approach), </w:t>
      </w:r>
      <w:r w:rsidRPr="005105BE">
        <w:rPr>
          <w:lang w:val="en-US"/>
        </w:rPr>
        <w:t>and processing timelines that the 6GR design must accommodate. Additionally, it is crucial to harmonize the initial access procedures across diverse devices, as highlighted in the previous discussion</w:t>
      </w:r>
      <w:r>
        <w:rPr>
          <w:lang w:val="en-US"/>
        </w:rPr>
        <w:t xml:space="preserve">. </w:t>
      </w:r>
    </w:p>
    <w:p w14:paraId="40E58B96" w14:textId="213BFF78" w:rsidR="00BC1D08" w:rsidRPr="00F844A0" w:rsidRDefault="00951149" w:rsidP="00F844A0">
      <w:pPr>
        <w:pStyle w:val="ListParagraph"/>
        <w:numPr>
          <w:ilvl w:val="0"/>
          <w:numId w:val="43"/>
        </w:numPr>
        <w:ind w:left="778"/>
        <w:contextualSpacing w:val="0"/>
        <w:jc w:val="both"/>
        <w:rPr>
          <w:lang w:val="en-US"/>
        </w:rPr>
      </w:pPr>
      <w:r w:rsidRPr="00D91E50">
        <w:rPr>
          <w:lang w:val="en-US"/>
        </w:rPr>
        <w:t xml:space="preserve">On </w:t>
      </w:r>
      <w:r w:rsidRPr="00780DDE">
        <w:rPr>
          <w:b/>
          <w:bCs/>
          <w:lang w:val="en-US"/>
        </w:rPr>
        <w:t>channel bandwidth</w:t>
      </w:r>
      <w:r>
        <w:rPr>
          <w:lang w:val="en-US"/>
        </w:rPr>
        <w:t>,</w:t>
      </w:r>
      <w:r w:rsidR="00922A5A">
        <w:rPr>
          <w:lang w:val="en-US"/>
        </w:rPr>
        <w:t xml:space="preserve"> </w:t>
      </w:r>
      <w:r>
        <w:t>w</w:t>
      </w:r>
      <w:r w:rsidRPr="001D784F">
        <w:t xml:space="preserve">e propose supporting a maximum channel bandwidth (CBW) of 200 MHz at a 30 kHz subcarrier spacing (SCS), and up to 400 MHz at 60 kHz SCS. </w:t>
      </w:r>
      <w:r w:rsidR="00ED284E">
        <w:t xml:space="preserve">Up to 8k FFT is supported for the maximum CBW. </w:t>
      </w:r>
      <w:r w:rsidRPr="001D784F">
        <w:t>These maximum values are chosen based on spectrum availability</w:t>
      </w:r>
      <w:r w:rsidR="0002062A">
        <w:t>,</w:t>
      </w:r>
      <w:r w:rsidRPr="001D784F">
        <w:t xml:space="preserve"> the potential to enhance spectral efficiency</w:t>
      </w:r>
      <w:r w:rsidR="0002062A">
        <w:t xml:space="preserve"> </w:t>
      </w:r>
      <w:r w:rsidR="00E555CF">
        <w:t>and computational complexity</w:t>
      </w:r>
      <w:r w:rsidRPr="001D784F">
        <w:t xml:space="preserve">. </w:t>
      </w:r>
      <w:r w:rsidR="00B358EF">
        <w:t>CBW is expected to be frequency dependent</w:t>
      </w:r>
      <w:r w:rsidR="00A73510">
        <w:t xml:space="preserve">. </w:t>
      </w:r>
      <w:r w:rsidR="00BF26F9">
        <w:t>The 200 MHz CBW is applicable to FR1</w:t>
      </w:r>
      <w:r w:rsidR="00641B2C">
        <w:t xml:space="preserve"> </w:t>
      </w:r>
      <w:r w:rsidR="00965BE3">
        <w:t>in between 2 GHz and</w:t>
      </w:r>
      <w:r w:rsidR="00641B2C">
        <w:t xml:space="preserve"> 6 GHz</w:t>
      </w:r>
      <w:r w:rsidR="00B5182A">
        <w:t>. T</w:t>
      </w:r>
      <w:r w:rsidR="00965BE3">
        <w:t xml:space="preserve">he 400 MHz </w:t>
      </w:r>
      <w:r w:rsidR="00B5182A">
        <w:t>CBW is applicable to FR</w:t>
      </w:r>
      <w:r w:rsidR="004535DE">
        <w:t>1 at above 6 GHz and F</w:t>
      </w:r>
      <w:r w:rsidR="00CB35DF">
        <w:t>R3.</w:t>
      </w:r>
      <w:r w:rsidR="00C72B8D">
        <w:t xml:space="preserve"> </w:t>
      </w:r>
      <w:r w:rsidRPr="001D784F">
        <w:t>On the lower end, a minimum CBW of 3 MHz or 5 MHz is suggested to accommodate low-power wide-area (LPWA) type devices.</w:t>
      </w:r>
      <w:r>
        <w:t xml:space="preserve"> </w:t>
      </w:r>
    </w:p>
    <w:p w14:paraId="3A61E510" w14:textId="77777777" w:rsidR="00951149" w:rsidRPr="00554958" w:rsidRDefault="00951149" w:rsidP="57AB4A72">
      <w:pPr>
        <w:pStyle w:val="ListParagraph"/>
        <w:numPr>
          <w:ilvl w:val="0"/>
          <w:numId w:val="43"/>
        </w:numPr>
        <w:ind w:left="778"/>
        <w:jc w:val="both"/>
        <w:rPr>
          <w:b/>
        </w:rPr>
      </w:pPr>
      <w:r w:rsidRPr="57AB4A72">
        <w:t xml:space="preserve">On </w:t>
      </w:r>
      <w:r w:rsidRPr="57AB4A72">
        <w:rPr>
          <w:b/>
        </w:rPr>
        <w:t>coverage</w:t>
      </w:r>
      <w:r w:rsidRPr="57AB4A72">
        <w:t xml:space="preserve">, the discussion </w:t>
      </w:r>
      <w:r w:rsidRPr="00554958">
        <w:t xml:space="preserve">can be broadly categorized into three areas: (1) enhancements to support specific deployment scenarios, such as co-site deployments between sub-6 GHz and </w:t>
      </w:r>
      <w:proofErr w:type="spellStart"/>
      <w:r w:rsidRPr="00554958">
        <w:t>cmWave</w:t>
      </w:r>
      <w:proofErr w:type="spellEnd"/>
      <w:r w:rsidRPr="00554958">
        <w:t xml:space="preserve"> cell sites; (2) coverage improvements tailored for particular services like LPWA and NTN; and (3) uplink (UL) coverage enhancements to address the imbalance between uplink and downlink (DL) coverage. Various techniques can be applied across these categories, including massive MIMO beamforming, transmission repetition with coherent combining at the receiver, and decoupling of DL and UL frequency bands.</w:t>
      </w:r>
      <w:r>
        <w:rPr>
          <w:b/>
          <w:bCs/>
        </w:rPr>
        <w:t xml:space="preserve"> </w:t>
      </w:r>
    </w:p>
    <w:p w14:paraId="589D7AB1" w14:textId="30AD6C22" w:rsidR="00951149" w:rsidRPr="00861BF6" w:rsidRDefault="00951149" w:rsidP="00951149">
      <w:pPr>
        <w:numPr>
          <w:ilvl w:val="0"/>
          <w:numId w:val="34"/>
        </w:numPr>
        <w:jc w:val="both"/>
        <w:rPr>
          <w:lang w:val="en-US"/>
        </w:rPr>
      </w:pPr>
      <w:r>
        <w:rPr>
          <w:lang w:val="en-US"/>
        </w:rPr>
        <w:t xml:space="preserve">On </w:t>
      </w:r>
      <w:r w:rsidRPr="00C216B8">
        <w:rPr>
          <w:b/>
          <w:bCs/>
          <w:lang w:val="en-US"/>
        </w:rPr>
        <w:t>MRSS</w:t>
      </w:r>
      <w:r>
        <w:rPr>
          <w:lang w:val="en-US"/>
        </w:rPr>
        <w:t xml:space="preserve"> </w:t>
      </w:r>
      <w:r w:rsidRPr="00785170">
        <w:t xml:space="preserve">is a key feature to facilitate a smooth transition from 5G to 6G deployments. It also offers the potential to enhance spectral efficiency in existing 5G bands by leveraging advanced 6G technologies. Compared to </w:t>
      </w:r>
      <w:r>
        <w:t xml:space="preserve">DSS </w:t>
      </w:r>
      <w:r w:rsidRPr="00785170">
        <w:t>between LTE and 5G, MRSS between 5G and 6G presents fewer challenges, primarily due to the absence of always-on signals in 5G.</w:t>
      </w:r>
      <w:r>
        <w:t xml:space="preserve"> The design of MRSS can focus on 1) </w:t>
      </w:r>
      <w:r>
        <w:rPr>
          <w:lang w:val="en-US"/>
        </w:rPr>
        <w:t>s</w:t>
      </w:r>
      <w:r w:rsidRPr="009A4F9A">
        <w:rPr>
          <w:lang w:val="en-US"/>
        </w:rPr>
        <w:t>pectrum sharing mechanisms</w:t>
      </w:r>
      <w:r w:rsidR="008712A7">
        <w:rPr>
          <w:lang w:val="en-US"/>
        </w:rPr>
        <w:t xml:space="preserve"> (e.g.,</w:t>
      </w:r>
      <w:r w:rsidR="00FF783A">
        <w:rPr>
          <w:lang w:val="en-US"/>
        </w:rPr>
        <w:t xml:space="preserve"> </w:t>
      </w:r>
      <w:r w:rsidR="008712A7">
        <w:rPr>
          <w:lang w:val="en-US"/>
        </w:rPr>
        <w:t>dynamic, semi-static)</w:t>
      </w:r>
      <w:r>
        <w:rPr>
          <w:lang w:val="en-US"/>
        </w:rPr>
        <w:t xml:space="preserve">, 2) collision avoidance for </w:t>
      </w:r>
      <w:r w:rsidRPr="009A4F9A">
        <w:rPr>
          <w:lang w:val="en-US"/>
        </w:rPr>
        <w:t>periodical signal</w:t>
      </w:r>
      <w:r w:rsidR="00F855FD">
        <w:rPr>
          <w:lang w:val="en-US"/>
        </w:rPr>
        <w:t>s</w:t>
      </w:r>
      <w:r w:rsidRPr="009A4F9A">
        <w:rPr>
          <w:lang w:val="en-US"/>
        </w:rPr>
        <w:t xml:space="preserve"> (e.g., SSBs, CSI-RS, SRS) and reporting</w:t>
      </w:r>
      <w:r>
        <w:rPr>
          <w:lang w:val="en-US"/>
        </w:rPr>
        <w:t xml:space="preserve"> of 5G transmissions, 3) coordination of DL and UL transmissions </w:t>
      </w:r>
      <w:r w:rsidRPr="009A4F9A">
        <w:rPr>
          <w:lang w:val="en-US"/>
        </w:rPr>
        <w:t xml:space="preserve">in a same channel or in adjacent channels between 5G and 6G among neighboring cells to avoid </w:t>
      </w:r>
      <w:r>
        <w:rPr>
          <w:lang w:val="en-US"/>
        </w:rPr>
        <w:t>cross link interference (CLI). In addition, UL-only MRSS can be studied to enable shared usage of lower frequency band for UL coverage enhancement.</w:t>
      </w:r>
      <w:r w:rsidR="00EE320D">
        <w:rPr>
          <w:lang w:val="en-US"/>
        </w:rPr>
        <w:t xml:space="preserve"> Note that we only consider MRSS for 5G and </w:t>
      </w:r>
      <w:r w:rsidR="0001222A">
        <w:rPr>
          <w:lang w:val="en-US"/>
        </w:rPr>
        <w:t xml:space="preserve">6G spectrum sharing. Spectrum sharing between </w:t>
      </w:r>
      <w:r w:rsidR="005C4B19">
        <w:rPr>
          <w:lang w:val="en-US"/>
        </w:rPr>
        <w:t xml:space="preserve">6G and 4G can be done in a static manner by spectrum refarming and is outside the scope of MRSS.  </w:t>
      </w:r>
      <w:r w:rsidR="00FF783A">
        <w:rPr>
          <w:lang w:val="en-US"/>
        </w:rPr>
        <w:t xml:space="preserve"> </w:t>
      </w:r>
      <w:r>
        <w:rPr>
          <w:lang w:val="en-US"/>
        </w:rPr>
        <w:t xml:space="preserve"> </w:t>
      </w:r>
    </w:p>
    <w:p w14:paraId="2C78B703" w14:textId="7BAA32E7" w:rsidR="00951149" w:rsidRPr="002463EB" w:rsidRDefault="00951149" w:rsidP="00951149">
      <w:pPr>
        <w:pStyle w:val="ListParagraph"/>
        <w:numPr>
          <w:ilvl w:val="0"/>
          <w:numId w:val="43"/>
        </w:numPr>
        <w:ind w:left="778"/>
        <w:contextualSpacing w:val="0"/>
        <w:jc w:val="both"/>
        <w:rPr>
          <w:lang w:val="en-US"/>
        </w:rPr>
      </w:pPr>
      <w:r>
        <w:rPr>
          <w:lang w:val="en-US"/>
        </w:rPr>
        <w:t xml:space="preserve">On </w:t>
      </w:r>
      <w:r w:rsidRPr="00C12CC7">
        <w:rPr>
          <w:b/>
          <w:bCs/>
          <w:lang w:val="en-US"/>
        </w:rPr>
        <w:t>service/channel multiplexing/collisio</w:t>
      </w:r>
      <w:r>
        <w:rPr>
          <w:b/>
          <w:bCs/>
          <w:lang w:val="en-US"/>
        </w:rPr>
        <w:t>n</w:t>
      </w:r>
      <w:r w:rsidR="0018774F">
        <w:rPr>
          <w:b/>
          <w:bCs/>
          <w:lang w:val="en-US"/>
        </w:rPr>
        <w:t xml:space="preserve"> including concurrence of UL transmissions</w:t>
      </w:r>
      <w:r>
        <w:rPr>
          <w:b/>
          <w:bCs/>
          <w:lang w:val="en-US"/>
        </w:rPr>
        <w:t xml:space="preserve"> </w:t>
      </w:r>
      <w:r w:rsidR="007D6F67" w:rsidRPr="00A25DD0">
        <w:rPr>
          <w:lang w:val="en-US"/>
        </w:rPr>
        <w:t xml:space="preserve">we propose that a simplified approach can be considered for the 6G air interface compared to that of 5G. In 5G, in order to accommodate diverse service requirements including high throughput for </w:t>
      </w:r>
      <w:proofErr w:type="spellStart"/>
      <w:r w:rsidR="007D6F67" w:rsidRPr="00A25DD0">
        <w:rPr>
          <w:lang w:val="en-US"/>
        </w:rPr>
        <w:t>eMBB</w:t>
      </w:r>
      <w:proofErr w:type="spellEnd"/>
      <w:r w:rsidR="007D6F67" w:rsidRPr="00A25DD0">
        <w:rPr>
          <w:lang w:val="en-US"/>
        </w:rPr>
        <w:t xml:space="preserve"> and low latency with high reliability for URLLC, a complicated set of multiplexing/cancellation and collision handling mechanisms were introduced. Through multiple releases, features such as DL preemption indication, UL cancellation indication, physical layer priority indication, and multiplexing or cancellation of UCI with same or different priorities on PUCCH and PUSCH were specified. These mechanisms, however, significantly increased implementation complexity and imposed constraints on scheduling</w:t>
      </w:r>
      <w:r w:rsidR="00C01A13">
        <w:rPr>
          <w:lang w:val="en-US"/>
        </w:rPr>
        <w:t xml:space="preserve"> and resource allocation</w:t>
      </w:r>
      <w:r w:rsidR="007D6F67" w:rsidRPr="00A25DD0">
        <w:rPr>
          <w:lang w:val="en-US"/>
        </w:rPr>
        <w:t>, and in practice, most of them were not widely deployed in commercial networks. For 6G, a fundamental shift in the design philosophy is needed, where the mechanisms should better align with practical deployment considerations and market need</w:t>
      </w:r>
      <w:r w:rsidR="006E0529">
        <w:rPr>
          <w:lang w:val="en-US"/>
        </w:rPr>
        <w:t>s</w:t>
      </w:r>
      <w:r w:rsidR="007D6F67" w:rsidRPr="00A25DD0">
        <w:rPr>
          <w:lang w:val="en-US"/>
        </w:rPr>
        <w:t>. Towards this direction, a simplified service/channel multiplexing and collision handling framework should be considered as part of the 6G air interface design</w:t>
      </w:r>
      <w:r w:rsidR="00AF6D5A">
        <w:rPr>
          <w:lang w:val="en-US"/>
        </w:rPr>
        <w:t xml:space="preserve">. </w:t>
      </w:r>
    </w:p>
    <w:p w14:paraId="78D9E208" w14:textId="65B3E9E1" w:rsidR="00951149" w:rsidRDefault="00951149" w:rsidP="00951149">
      <w:pPr>
        <w:pStyle w:val="ListParagraph"/>
        <w:numPr>
          <w:ilvl w:val="0"/>
          <w:numId w:val="43"/>
        </w:numPr>
        <w:ind w:left="778"/>
        <w:contextualSpacing w:val="0"/>
        <w:jc w:val="both"/>
        <w:rPr>
          <w:lang w:val="en-US"/>
        </w:rPr>
      </w:pPr>
      <w:r w:rsidRPr="00BF46B7">
        <w:rPr>
          <w:b/>
          <w:bCs/>
          <w:lang w:val="en-US"/>
        </w:rPr>
        <w:t>S</w:t>
      </w:r>
      <w:r w:rsidRPr="00023027">
        <w:rPr>
          <w:b/>
          <w:bCs/>
          <w:lang w:val="en-US"/>
        </w:rPr>
        <w:t>pect</w:t>
      </w:r>
      <w:r>
        <w:rPr>
          <w:b/>
          <w:bCs/>
          <w:lang w:val="en-US"/>
        </w:rPr>
        <w:t>rum</w:t>
      </w:r>
      <w:r w:rsidRPr="00023027">
        <w:rPr>
          <w:b/>
          <w:bCs/>
          <w:lang w:val="en-US"/>
        </w:rPr>
        <w:t xml:space="preserve"> efficiency</w:t>
      </w:r>
      <w:r>
        <w:rPr>
          <w:lang w:val="en-US"/>
        </w:rPr>
        <w:t xml:space="preserve"> can be enhanced through several aspects. Notably: 1) </w:t>
      </w:r>
      <w:r w:rsidRPr="00A4774C">
        <w:rPr>
          <w:lang w:val="en-US"/>
        </w:rPr>
        <w:t>leveraging massive MIMO with spatial multiplexing to increase bits/Hz</w:t>
      </w:r>
      <w:r>
        <w:rPr>
          <w:lang w:val="en-US"/>
        </w:rPr>
        <w:t xml:space="preserve">; 2) </w:t>
      </w:r>
      <w:r w:rsidRPr="00A4774C">
        <w:rPr>
          <w:lang w:val="en-US"/>
        </w:rPr>
        <w:t xml:space="preserve">improving the accuracy of channel state information to enable more precise link adaptation and scheduling; and 3) minimizing overhead from control </w:t>
      </w:r>
      <w:r w:rsidR="006A6357" w:rsidRPr="00A4774C">
        <w:rPr>
          <w:lang w:val="en-US"/>
        </w:rPr>
        <w:t>signaling</w:t>
      </w:r>
      <w:r w:rsidRPr="00A4774C">
        <w:rPr>
          <w:lang w:val="en-US"/>
        </w:rPr>
        <w:t xml:space="preserve"> and reference signals.</w:t>
      </w:r>
    </w:p>
    <w:p w14:paraId="63E0E925" w14:textId="516EB3A3" w:rsidR="00951149" w:rsidRPr="00C8303F" w:rsidRDefault="00951149" w:rsidP="00951149">
      <w:pPr>
        <w:pStyle w:val="ListParagraph"/>
        <w:numPr>
          <w:ilvl w:val="0"/>
          <w:numId w:val="43"/>
        </w:numPr>
        <w:ind w:left="778"/>
        <w:contextualSpacing w:val="0"/>
        <w:jc w:val="both"/>
        <w:rPr>
          <w:lang w:val="en-US"/>
        </w:rPr>
      </w:pPr>
      <w:r>
        <w:rPr>
          <w:lang w:val="en-US"/>
        </w:rPr>
        <w:t xml:space="preserve">On </w:t>
      </w:r>
      <w:r w:rsidRPr="00C12CC7">
        <w:rPr>
          <w:b/>
          <w:bCs/>
          <w:lang w:val="en-US"/>
        </w:rPr>
        <w:t>harmonization of TN and NTN</w:t>
      </w:r>
      <w:r>
        <w:rPr>
          <w:lang w:val="en-US"/>
        </w:rPr>
        <w:t xml:space="preserve">, aspects to be considered are: </w:t>
      </w:r>
      <w:r w:rsidRPr="003336D0">
        <w:rPr>
          <w:lang w:val="en-US"/>
        </w:rPr>
        <w:t xml:space="preserve">(1) establishing a unified air interface that supports both TN and NTN operations, and (2) enabling NTN to share spectrum with TN. From an air </w:t>
      </w:r>
      <w:r w:rsidRPr="003336D0">
        <w:rPr>
          <w:lang w:val="en-US"/>
        </w:rPr>
        <w:lastRenderedPageBreak/>
        <w:t xml:space="preserve">interface perspective, the main challenges in supporting NTN include managing long round-trip delays and ensuring adequate coverage. Insights and lessons learned from 5G NTN </w:t>
      </w:r>
      <w:r w:rsidR="00523F0B">
        <w:rPr>
          <w:lang w:val="en-US"/>
        </w:rPr>
        <w:t>designs</w:t>
      </w:r>
      <w:r w:rsidRPr="003336D0">
        <w:rPr>
          <w:lang w:val="en-US"/>
        </w:rPr>
        <w:t xml:space="preserve"> can be leveraged to address these challenges</w:t>
      </w:r>
      <w:r>
        <w:rPr>
          <w:lang w:val="en-US"/>
        </w:rPr>
        <w:t>.</w:t>
      </w:r>
    </w:p>
    <w:p w14:paraId="40472C03" w14:textId="18778261" w:rsidR="002841D9" w:rsidRPr="007A120E" w:rsidRDefault="00C9305F" w:rsidP="00C1608C">
      <w:pPr>
        <w:jc w:val="both"/>
        <w:rPr>
          <w:lang w:val="en-US"/>
        </w:rPr>
      </w:pPr>
      <w:r>
        <w:rPr>
          <w:b/>
          <w:bCs/>
          <w:lang w:val="en-US"/>
        </w:rPr>
        <w:t xml:space="preserve">Timeline-wise, we </w:t>
      </w:r>
      <w:r w:rsidR="008064B7">
        <w:rPr>
          <w:b/>
          <w:bCs/>
          <w:lang w:val="en-US"/>
        </w:rPr>
        <w:t>appreciate</w:t>
      </w:r>
      <w:r w:rsidR="003743C2" w:rsidRPr="003743C2">
        <w:rPr>
          <w:b/>
          <w:bCs/>
          <w:lang w:val="en-US"/>
        </w:rPr>
        <w:t xml:space="preserve"> early conclusions on features that have fundamental product design (likely hardware) impacts (e.g., channel coding, channel BW, waveform, modulation)</w:t>
      </w:r>
      <w:r w:rsidRPr="00C9305F">
        <w:rPr>
          <w:b/>
          <w:bCs/>
          <w:lang w:val="en-US"/>
        </w:rPr>
        <w:t>.</w:t>
      </w:r>
      <w:r>
        <w:rPr>
          <w:lang w:val="en-US"/>
        </w:rPr>
        <w:t xml:space="preserve"> </w:t>
      </w:r>
      <w:r w:rsidR="003743C2" w:rsidRPr="003743C2">
        <w:rPr>
          <w:lang w:val="en-US"/>
        </w:rPr>
        <w:t>Besides the June’26 check point as agreed in RAN#108, any early decisions (e.g., whether to implement enhancements beyond 5G baseline) would be appreciated</w:t>
      </w:r>
      <w:r>
        <w:rPr>
          <w:lang w:val="en-US"/>
        </w:rPr>
        <w:t xml:space="preserve">. </w:t>
      </w:r>
    </w:p>
    <w:p w14:paraId="0466F09D" w14:textId="77777777" w:rsidR="007A120E" w:rsidRDefault="007A120E" w:rsidP="007A120E">
      <w:pPr>
        <w:pBdr>
          <w:bottom w:val="single" w:sz="12" w:space="1" w:color="auto"/>
        </w:pBdr>
        <w:rPr>
          <w:lang w:val="en-US"/>
        </w:rPr>
      </w:pPr>
    </w:p>
    <w:p w14:paraId="4A318D3B" w14:textId="797034AA" w:rsidR="008A0279" w:rsidRPr="0086788C" w:rsidRDefault="00B72F82" w:rsidP="007A120E">
      <w:pPr>
        <w:pStyle w:val="Heading1"/>
        <w:rPr>
          <w:color w:val="auto"/>
          <w:lang w:val="en-US"/>
        </w:rPr>
      </w:pPr>
      <w:r w:rsidRPr="0086788C">
        <w:rPr>
          <w:color w:val="auto"/>
          <w:lang w:val="en-US"/>
        </w:rPr>
        <w:t>B</w:t>
      </w:r>
      <w:r w:rsidR="00B847B3" w:rsidRPr="0086788C">
        <w:rPr>
          <w:color w:val="auto"/>
          <w:lang w:val="en-US"/>
        </w:rPr>
        <w:t>asic PHY features</w:t>
      </w:r>
    </w:p>
    <w:p w14:paraId="6D7F7EC1" w14:textId="0D4F8D4A" w:rsidR="004A64BB" w:rsidRPr="0086788C" w:rsidRDefault="00E05A67" w:rsidP="004A64BB">
      <w:pPr>
        <w:pStyle w:val="Heading2"/>
        <w:rPr>
          <w:color w:val="auto"/>
          <w:lang w:val="en-US"/>
        </w:rPr>
      </w:pPr>
      <w:r w:rsidRPr="0086788C">
        <w:rPr>
          <w:color w:val="auto"/>
          <w:lang w:val="en-US"/>
        </w:rPr>
        <w:t>N</w:t>
      </w:r>
      <w:r w:rsidR="00A91C7E" w:rsidRPr="0086788C">
        <w:rPr>
          <w:color w:val="auto"/>
          <w:lang w:val="en-US"/>
        </w:rPr>
        <w:t>umerology</w:t>
      </w:r>
      <w:r w:rsidR="00095502" w:rsidRPr="0086788C">
        <w:rPr>
          <w:color w:val="auto"/>
          <w:lang w:val="en-US"/>
        </w:rPr>
        <w:t xml:space="preserve"> </w:t>
      </w:r>
    </w:p>
    <w:p w14:paraId="63A85DB4" w14:textId="42FD3133" w:rsidR="00153E80" w:rsidRDefault="00153E80" w:rsidP="00153E80">
      <w:pPr>
        <w:jc w:val="both"/>
        <w:rPr>
          <w:lang w:val="en-US"/>
        </w:rPr>
      </w:pPr>
      <w:r w:rsidRPr="00D56075">
        <w:rPr>
          <w:lang w:val="en-US"/>
        </w:rPr>
        <w:t>In 5G, a scalable and flexible numerology was defined to accommodate the diverse demands of 5G applications across various frequency bands. In particular,</w:t>
      </w:r>
      <w:r w:rsidR="00707FB2">
        <w:rPr>
          <w:lang w:val="en-US"/>
        </w:rPr>
        <w:t xml:space="preserve"> </w:t>
      </w:r>
      <w:r w:rsidRPr="00D56075">
        <w:rPr>
          <w:lang w:val="en-US"/>
        </w:rPr>
        <w:t xml:space="preserve">at different frequency bands, the subcarrier spacing can be defined as an integer multiple of 15 kHz, and the number of slots within a 1 </w:t>
      </w:r>
      <w:proofErr w:type="spellStart"/>
      <w:r w:rsidRPr="00D56075">
        <w:rPr>
          <w:lang w:val="en-US"/>
        </w:rPr>
        <w:t>ms</w:t>
      </w:r>
      <w:proofErr w:type="spellEnd"/>
      <w:r w:rsidRPr="00D56075">
        <w:rPr>
          <w:lang w:val="en-US"/>
        </w:rPr>
        <w:t xml:space="preserve"> subframe varies depending on the selected numerology. By adjusting parameters such as subcarrier spacing, symbol duration, and slot duration, an appropriate balance can be achieved between system spectrum efficiency, application latency and coverage. This flexibility enables 5G to effectively support a wide range of use cases</w:t>
      </w:r>
      <w:r>
        <w:rPr>
          <w:lang w:val="en-US"/>
        </w:rPr>
        <w:t xml:space="preserve"> </w:t>
      </w:r>
      <w:r w:rsidRPr="00D56075">
        <w:rPr>
          <w:lang w:val="en-US"/>
        </w:rPr>
        <w:t>from high-speed mobile broadband to ultra-reliable low-latency communications and massive IoT deployments.</w:t>
      </w:r>
    </w:p>
    <w:p w14:paraId="4D1FA31F" w14:textId="77777777" w:rsidR="00153E80" w:rsidRPr="00636964" w:rsidRDefault="00153E80" w:rsidP="00153E80">
      <w:pPr>
        <w:jc w:val="both"/>
        <w:rPr>
          <w:lang w:val="en-US"/>
        </w:rPr>
      </w:pPr>
      <w:r w:rsidRPr="00636964">
        <w:rPr>
          <w:lang w:val="en-US"/>
        </w:rPr>
        <w:t>For 6G radio, the same design principles as 5G NR can be reused to ensure backward compatibility and enable efficient 5G–6G Multi-RAT Spectrum Sharing (MRSS). In particular, the following parameters can be defined</w:t>
      </w:r>
      <w:r>
        <w:rPr>
          <w:lang w:val="en-US"/>
        </w:rPr>
        <w:t xml:space="preserve"> for the 6G air interface</w:t>
      </w:r>
      <w:r w:rsidRPr="00636964">
        <w:rPr>
          <w:lang w:val="en-US"/>
        </w:rPr>
        <w:t xml:space="preserve">: </w:t>
      </w:r>
    </w:p>
    <w:p w14:paraId="51C1C935" w14:textId="1C6BF01B" w:rsidR="00153E80" w:rsidRPr="00636964" w:rsidRDefault="00153E80" w:rsidP="00153E80">
      <w:pPr>
        <w:pStyle w:val="ListParagraph"/>
        <w:numPr>
          <w:ilvl w:val="0"/>
          <w:numId w:val="52"/>
        </w:numPr>
        <w:jc w:val="both"/>
        <w:rPr>
          <w:lang w:val="en-US"/>
        </w:rPr>
      </w:pPr>
      <w:r w:rsidRPr="00636964">
        <w:rPr>
          <w:lang w:val="en-US"/>
        </w:rPr>
        <w:t xml:space="preserve">subcarrier spacing as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×15</m:t>
        </m:r>
      </m:oMath>
      <w:r w:rsidRPr="00636964">
        <w:rPr>
          <w:lang w:val="en-US"/>
        </w:rPr>
        <w:t xml:space="preserve"> </w:t>
      </w:r>
      <w:r w:rsidR="00763918">
        <w:rPr>
          <w:lang w:val="en-US"/>
        </w:rPr>
        <w:t>k</w:t>
      </w:r>
      <w:r w:rsidR="00763918" w:rsidRPr="00636964">
        <w:rPr>
          <w:lang w:val="en-US"/>
        </w:rPr>
        <w:t>Hz</w:t>
      </w:r>
      <w:r w:rsidRPr="00636964">
        <w:rPr>
          <w:lang w:val="en-US"/>
        </w:rPr>
        <w:t xml:space="preserve">, </w:t>
      </w:r>
      <w:r w:rsidR="00763918">
        <w:rPr>
          <w:lang w:val="en-US"/>
        </w:rPr>
        <w:t xml:space="preserve">where </w:t>
      </w:r>
      <m:oMath>
        <m:r>
          <w:rPr>
            <w:rFonts w:ascii="Cambria Math" w:hAnsi="Cambria Math"/>
            <w:lang w:val="en-US"/>
          </w:rPr>
          <m:t>μ=0,1,⋯,3</m:t>
        </m:r>
      </m:oMath>
      <w:r w:rsidR="00962854">
        <w:rPr>
          <w:lang w:val="en-US"/>
        </w:rPr>
        <w:t>,</w:t>
      </w:r>
    </w:p>
    <w:p w14:paraId="1250D424" w14:textId="77777777" w:rsidR="00153E80" w:rsidRPr="00636964" w:rsidRDefault="00153E80" w:rsidP="00153E80">
      <w:pPr>
        <w:pStyle w:val="ListParagraph"/>
        <w:numPr>
          <w:ilvl w:val="0"/>
          <w:numId w:val="52"/>
        </w:numPr>
        <w:jc w:val="both"/>
        <w:rPr>
          <w:lang w:val="en-US"/>
        </w:rPr>
      </w:pPr>
      <w:r w:rsidRPr="00636964">
        <w:rPr>
          <w:lang w:val="en-US"/>
        </w:rPr>
        <w:t xml:space="preserve">slot duration of 14 symbols for normal CP. </w:t>
      </w:r>
    </w:p>
    <w:p w14:paraId="41E73368" w14:textId="77777777" w:rsidR="00153E80" w:rsidRPr="00636964" w:rsidRDefault="00153E80" w:rsidP="00153E80">
      <w:pPr>
        <w:pStyle w:val="ListParagraph"/>
        <w:numPr>
          <w:ilvl w:val="0"/>
          <w:numId w:val="52"/>
        </w:numPr>
        <w:jc w:val="both"/>
        <w:rPr>
          <w:lang w:val="en-US"/>
        </w:rPr>
      </w:pPr>
      <w:r w:rsidRPr="00636964">
        <w:rPr>
          <w:lang w:val="en-US"/>
        </w:rPr>
        <w:t xml:space="preserve">subframe duration of 1 </w:t>
      </w:r>
      <w:proofErr w:type="spellStart"/>
      <w:r w:rsidRPr="00636964">
        <w:rPr>
          <w:lang w:val="en-US"/>
        </w:rPr>
        <w:t>ms</w:t>
      </w:r>
      <w:proofErr w:type="spellEnd"/>
    </w:p>
    <w:p w14:paraId="5DABFDD0" w14:textId="77777777" w:rsidR="00153E80" w:rsidRDefault="00153E80" w:rsidP="00153E80">
      <w:pPr>
        <w:pStyle w:val="ListParagraph"/>
        <w:numPr>
          <w:ilvl w:val="0"/>
          <w:numId w:val="52"/>
        </w:numPr>
        <w:jc w:val="both"/>
        <w:rPr>
          <w:lang w:val="en-US"/>
        </w:rPr>
      </w:pPr>
      <w:r w:rsidRPr="00636964">
        <w:rPr>
          <w:lang w:val="en-US"/>
        </w:rPr>
        <w:t xml:space="preserve">frame duration of 10 </w:t>
      </w:r>
      <w:proofErr w:type="spellStart"/>
      <w:r w:rsidRPr="00636964">
        <w:rPr>
          <w:lang w:val="en-US"/>
        </w:rPr>
        <w:t>ms</w:t>
      </w:r>
      <w:proofErr w:type="spellEnd"/>
    </w:p>
    <w:p w14:paraId="2A34F705" w14:textId="77777777" w:rsidR="00153E80" w:rsidRPr="00DB470E" w:rsidRDefault="00153E80" w:rsidP="00153E80">
      <w:pPr>
        <w:jc w:val="both"/>
        <w:rPr>
          <w:lang w:val="en-US"/>
        </w:rPr>
      </w:pPr>
      <w:r w:rsidRPr="00DB470E">
        <w:rPr>
          <w:lang w:val="en-US"/>
        </w:rPr>
        <w:t xml:space="preserve">It should be noted that further study is needed on the necessity of introducing extended CP for 6G radio. </w:t>
      </w:r>
      <w:r>
        <w:rPr>
          <w:lang w:val="en-US"/>
        </w:rPr>
        <w:t xml:space="preserve">Further, </w:t>
      </w:r>
      <w:r w:rsidRPr="004A248F">
        <w:rPr>
          <w:lang w:val="en-US"/>
        </w:rPr>
        <w:t>as indicated in the SID for 6G radio, wider channel bandwidth of at least 200MHz above 2 GHz should be supported. Considering the use of 30 kHz subcarrier spacing in this frequency range, it is envisioned that an 8K FFT size is needed to accommodate the bandwidth. This represents an increase from the 4K FFT used in 5G.</w:t>
      </w:r>
    </w:p>
    <w:p w14:paraId="6A4A07DF" w14:textId="77777777" w:rsidR="008E3F04" w:rsidRPr="00DB470E" w:rsidRDefault="008E3F04" w:rsidP="008E3F04">
      <w:pPr>
        <w:jc w:val="both"/>
        <w:rPr>
          <w:lang w:val="en-US"/>
        </w:rPr>
      </w:pPr>
      <w:r>
        <w:rPr>
          <w:lang w:val="en-US"/>
        </w:rPr>
        <w:t xml:space="preserve">In 5G, at </w:t>
      </w:r>
      <w:r w:rsidRPr="00DB470E">
        <w:rPr>
          <w:lang w:val="en-US"/>
        </w:rPr>
        <w:t xml:space="preserve">some of the frequency bands, more than one subcarrier spacings were defined, with the motivation of meeting diverse use cases and deployment scenarios. For instance, both 15 kHz and 30 kHz can be configured and indicated via the MIB for operation in FR1. However, such a flexibility of configuring two subcarrier spacings may substantially increase the implementation complexity at baseband and </w:t>
      </w:r>
      <w:r>
        <w:rPr>
          <w:lang w:val="en-US"/>
        </w:rPr>
        <w:t xml:space="preserve">potentially </w:t>
      </w:r>
      <w:r w:rsidRPr="00DB470E">
        <w:rPr>
          <w:lang w:val="en-US"/>
        </w:rPr>
        <w:t xml:space="preserve">impose scheduling constraints. In practice, operators typically deploy only a single numerology in a given network.  </w:t>
      </w:r>
    </w:p>
    <w:p w14:paraId="351CE309" w14:textId="77777777" w:rsidR="008E3F04" w:rsidRPr="00DB470E" w:rsidRDefault="008E3F04" w:rsidP="008E3F04">
      <w:pPr>
        <w:jc w:val="both"/>
        <w:rPr>
          <w:lang w:val="en-US"/>
        </w:rPr>
      </w:pPr>
      <w:r w:rsidRPr="00DB470E">
        <w:rPr>
          <w:lang w:val="en-US"/>
        </w:rPr>
        <w:t xml:space="preserve">To address these challenges, in our view, a single numerology can be defined per frequency band for the 6G air interface. This approach would help reduce the implementation complexity and simplify the specification effort. </w:t>
      </w:r>
      <w:r>
        <w:rPr>
          <w:lang w:val="en-US"/>
        </w:rPr>
        <w:t xml:space="preserve">In this case, </w:t>
      </w:r>
      <w:r w:rsidRPr="00DB470E">
        <w:rPr>
          <w:lang w:val="en-US"/>
        </w:rPr>
        <w:t>one</w:t>
      </w:r>
      <w:r>
        <w:rPr>
          <w:lang w:val="en-US"/>
        </w:rPr>
        <w:t>-</w:t>
      </w:r>
      <w:r w:rsidRPr="00DB470E">
        <w:rPr>
          <w:lang w:val="en-US"/>
        </w:rPr>
        <w:t xml:space="preserve">bit field for the subcarrier spacing indication in the MIB may not be necessary. </w:t>
      </w:r>
    </w:p>
    <w:p w14:paraId="303E8EC3" w14:textId="77777777" w:rsidR="008E3F04" w:rsidRDefault="008E3F04" w:rsidP="008E3F04">
      <w:pPr>
        <w:jc w:val="both"/>
        <w:rPr>
          <w:lang w:val="en-US"/>
        </w:rPr>
      </w:pPr>
      <w:r w:rsidRPr="00823657">
        <w:rPr>
          <w:lang w:val="en-US"/>
        </w:rPr>
        <w:t xml:space="preserve">For the new frequency range spanning 7–24 GHz, appropriate subcarrier spacings can be defined to accommodate the propagation characteristics and deployment scenarios of this band. </w:t>
      </w:r>
      <w:r>
        <w:rPr>
          <w:lang w:val="en-US"/>
        </w:rPr>
        <w:t xml:space="preserve">In particular, subcarrier spacing of 30 or 60 kHz may be defined for this frequency range. </w:t>
      </w:r>
    </w:p>
    <w:p w14:paraId="6AF7950C" w14:textId="0843367C" w:rsidR="008E3F04" w:rsidRDefault="008E3F04" w:rsidP="008E3F04">
      <w:pPr>
        <w:jc w:val="both"/>
        <w:rPr>
          <w:lang w:val="en-US"/>
        </w:rPr>
      </w:pPr>
      <w:r>
        <w:rPr>
          <w:lang w:val="en-US"/>
        </w:rPr>
        <w:fldChar w:fldCharType="begin"/>
      </w:r>
      <w:r>
        <w:rPr>
          <w:lang w:val="en-US"/>
        </w:rPr>
        <w:instrText xml:space="preserve"> REF _Ref205975907 \h </w:instrText>
      </w:r>
      <w:r>
        <w:rPr>
          <w:lang w:val="en-US"/>
        </w:rPr>
      </w:r>
      <w:r>
        <w:rPr>
          <w:lang w:val="en-US"/>
        </w:rPr>
        <w:fldChar w:fldCharType="separate"/>
      </w:r>
      <w:r w:rsidR="00D0396E">
        <w:t xml:space="preserve">Table </w:t>
      </w:r>
      <w:r w:rsidR="00D0396E">
        <w:rPr>
          <w:noProof/>
        </w:rPr>
        <w:t>1</w:t>
      </w:r>
      <w:r>
        <w:rPr>
          <w:lang w:val="en-US"/>
        </w:rPr>
        <w:fldChar w:fldCharType="end"/>
      </w:r>
      <w:r>
        <w:rPr>
          <w:lang w:val="en-US"/>
        </w:rPr>
        <w:t xml:space="preserve"> </w:t>
      </w:r>
      <w:r w:rsidRPr="00823657">
        <w:rPr>
          <w:lang w:val="en-US"/>
        </w:rPr>
        <w:t xml:space="preserve">summarizes the </w:t>
      </w:r>
      <w:r>
        <w:rPr>
          <w:lang w:val="en-US"/>
        </w:rPr>
        <w:t xml:space="preserve">potential parameters </w:t>
      </w:r>
      <w:r w:rsidRPr="00823657">
        <w:rPr>
          <w:lang w:val="en-US"/>
        </w:rPr>
        <w:t>for various frequency ranges</w:t>
      </w:r>
      <w:r>
        <w:rPr>
          <w:lang w:val="en-US"/>
        </w:rPr>
        <w:t xml:space="preserve">, including maximum FFT size, subcarrier spacing, minimum/maximum channel bandwidth. </w:t>
      </w:r>
      <w:r>
        <w:rPr>
          <w:lang w:val="en-US"/>
        </w:rPr>
        <w:tab/>
      </w:r>
    </w:p>
    <w:p w14:paraId="145AC261" w14:textId="77777777" w:rsidR="008F0CC8" w:rsidRDefault="008F0CC8" w:rsidP="008E3F04">
      <w:pPr>
        <w:jc w:val="both"/>
        <w:rPr>
          <w:lang w:val="en-US"/>
        </w:rPr>
      </w:pPr>
    </w:p>
    <w:p w14:paraId="371DCEC4" w14:textId="338B7971" w:rsidR="008E3F04" w:rsidRDefault="008E3F04" w:rsidP="008E3F04">
      <w:pPr>
        <w:pStyle w:val="Caption"/>
        <w:keepNext/>
        <w:jc w:val="center"/>
      </w:pPr>
      <w:bookmarkStart w:id="1" w:name="_Ref205975907"/>
      <w:r>
        <w:lastRenderedPageBreak/>
        <w:t xml:space="preserve">Table </w:t>
      </w:r>
      <w:r>
        <w:fldChar w:fldCharType="begin"/>
      </w:r>
      <w:r>
        <w:instrText xml:space="preserve"> SEQ Table \* ARABIC </w:instrText>
      </w:r>
      <w:r>
        <w:fldChar w:fldCharType="separate"/>
      </w:r>
      <w:r w:rsidR="00D0396E">
        <w:rPr>
          <w:noProof/>
        </w:rPr>
        <w:t>1</w:t>
      </w:r>
      <w:r>
        <w:fldChar w:fldCharType="end"/>
      </w:r>
      <w:bookmarkEnd w:id="1"/>
      <w:r>
        <w:t>. SCS, maximum FFT size, minimum/maximum channel bandwidth for 6G radio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85"/>
        <w:gridCol w:w="1350"/>
        <w:gridCol w:w="2339"/>
        <w:gridCol w:w="2381"/>
        <w:gridCol w:w="1395"/>
      </w:tblGrid>
      <w:tr w:rsidR="008E3F04" w:rsidRPr="00FD3473" w14:paraId="71898935" w14:textId="77777777" w:rsidTr="008E3F04">
        <w:trPr>
          <w:trHeight w:val="20"/>
        </w:trPr>
        <w:tc>
          <w:tcPr>
            <w:tcW w:w="1008" w:type="pct"/>
            <w:shd w:val="clear" w:color="auto" w:fill="A5C9EB" w:themeFill="text2" w:themeFillTint="40"/>
            <w:tcMar>
              <w:top w:w="72" w:type="dxa"/>
              <w:left w:w="144" w:type="dxa"/>
              <w:bottom w:w="72" w:type="dxa"/>
              <w:right w:w="144" w:type="dxa"/>
            </w:tcMar>
            <w:vAlign w:val="center"/>
            <w:hideMark/>
          </w:tcPr>
          <w:p w14:paraId="0D921424" w14:textId="77777777" w:rsidR="008E3F04" w:rsidRPr="00FD3473" w:rsidRDefault="008E3F04" w:rsidP="008E3F04">
            <w:pPr>
              <w:overflowPunct/>
              <w:autoSpaceDE/>
              <w:autoSpaceDN/>
              <w:adjustRightInd/>
              <w:spacing w:after="0"/>
              <w:textAlignment w:val="auto"/>
              <w:rPr>
                <w:rFonts w:eastAsia="Times New Roman"/>
                <w:lang w:val="en-US" w:eastAsia="zh-CN"/>
              </w:rPr>
            </w:pPr>
          </w:p>
        </w:tc>
        <w:tc>
          <w:tcPr>
            <w:tcW w:w="722" w:type="pct"/>
            <w:shd w:val="clear" w:color="auto" w:fill="A5C9EB" w:themeFill="text2" w:themeFillTint="40"/>
            <w:tcMar>
              <w:top w:w="72" w:type="dxa"/>
              <w:left w:w="144" w:type="dxa"/>
              <w:bottom w:w="72" w:type="dxa"/>
              <w:right w:w="144" w:type="dxa"/>
            </w:tcMar>
            <w:vAlign w:val="center"/>
            <w:hideMark/>
          </w:tcPr>
          <w:p w14:paraId="381B61E0"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b/>
                <w:bCs/>
                <w:color w:val="000000"/>
                <w:kern w:val="24"/>
                <w:lang w:val="en-US" w:eastAsia="zh-CN"/>
              </w:rPr>
              <w:t>FR1</w:t>
            </w:r>
          </w:p>
        </w:tc>
        <w:tc>
          <w:tcPr>
            <w:tcW w:w="1251" w:type="pct"/>
            <w:shd w:val="clear" w:color="auto" w:fill="A5C9EB" w:themeFill="text2" w:themeFillTint="40"/>
            <w:tcMar>
              <w:top w:w="72" w:type="dxa"/>
              <w:left w:w="144" w:type="dxa"/>
              <w:bottom w:w="72" w:type="dxa"/>
              <w:right w:w="144" w:type="dxa"/>
            </w:tcMar>
            <w:vAlign w:val="center"/>
            <w:hideMark/>
          </w:tcPr>
          <w:p w14:paraId="0D869C14"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b/>
                <w:bCs/>
                <w:color w:val="000000"/>
                <w:kern w:val="24"/>
                <w:lang w:val="en-US" w:eastAsia="zh-CN"/>
              </w:rPr>
              <w:t>FR1 – upper 6GHz</w:t>
            </w:r>
          </w:p>
          <w:p w14:paraId="001E6C9B"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b/>
                <w:bCs/>
                <w:color w:val="000000"/>
                <w:kern w:val="24"/>
                <w:lang w:val="en-US" w:eastAsia="zh-CN"/>
              </w:rPr>
              <w:t>(6.425 ~ 7.125 GHz)</w:t>
            </w:r>
          </w:p>
        </w:tc>
        <w:tc>
          <w:tcPr>
            <w:tcW w:w="1273" w:type="pct"/>
            <w:shd w:val="clear" w:color="auto" w:fill="A5C9EB" w:themeFill="text2" w:themeFillTint="40"/>
            <w:tcMar>
              <w:top w:w="72" w:type="dxa"/>
              <w:left w:w="144" w:type="dxa"/>
              <w:bottom w:w="72" w:type="dxa"/>
              <w:right w:w="144" w:type="dxa"/>
            </w:tcMar>
            <w:vAlign w:val="center"/>
            <w:hideMark/>
          </w:tcPr>
          <w:p w14:paraId="2A3938C6"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b/>
                <w:bCs/>
                <w:color w:val="000000"/>
                <w:kern w:val="24"/>
                <w:lang w:val="en-US" w:eastAsia="zh-CN"/>
              </w:rPr>
              <w:t>7-24 GHz</w:t>
            </w:r>
          </w:p>
        </w:tc>
        <w:tc>
          <w:tcPr>
            <w:tcW w:w="746" w:type="pct"/>
            <w:shd w:val="clear" w:color="auto" w:fill="A5C9EB" w:themeFill="text2" w:themeFillTint="40"/>
            <w:tcMar>
              <w:top w:w="72" w:type="dxa"/>
              <w:left w:w="144" w:type="dxa"/>
              <w:bottom w:w="72" w:type="dxa"/>
              <w:right w:w="144" w:type="dxa"/>
            </w:tcMar>
            <w:vAlign w:val="center"/>
            <w:hideMark/>
          </w:tcPr>
          <w:p w14:paraId="7043BBD3"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b/>
                <w:bCs/>
                <w:color w:val="000000"/>
                <w:kern w:val="24"/>
                <w:lang w:val="en-US" w:eastAsia="zh-CN"/>
              </w:rPr>
              <w:t>FR2-1</w:t>
            </w:r>
          </w:p>
        </w:tc>
      </w:tr>
      <w:tr w:rsidR="008E3F04" w:rsidRPr="00FD3473" w14:paraId="3C4B6355" w14:textId="77777777" w:rsidTr="008E3F04">
        <w:trPr>
          <w:trHeight w:val="20"/>
        </w:trPr>
        <w:tc>
          <w:tcPr>
            <w:tcW w:w="1008" w:type="pct"/>
            <w:tcMar>
              <w:top w:w="72" w:type="dxa"/>
              <w:left w:w="144" w:type="dxa"/>
              <w:bottom w:w="72" w:type="dxa"/>
              <w:right w:w="144" w:type="dxa"/>
            </w:tcMar>
            <w:vAlign w:val="center"/>
            <w:hideMark/>
          </w:tcPr>
          <w:p w14:paraId="4461A453" w14:textId="77777777" w:rsidR="008E3F04" w:rsidRPr="00FD3473" w:rsidRDefault="008E3F04" w:rsidP="008E3F04">
            <w:pPr>
              <w:overflowPunct/>
              <w:autoSpaceDE/>
              <w:autoSpaceDN/>
              <w:adjustRightInd/>
              <w:spacing w:after="0"/>
              <w:textAlignment w:val="auto"/>
              <w:rPr>
                <w:rFonts w:eastAsia="Times New Roman"/>
                <w:lang w:val="en-US" w:eastAsia="zh-CN"/>
              </w:rPr>
            </w:pPr>
            <w:r w:rsidRPr="00FD3473">
              <w:rPr>
                <w:rFonts w:eastAsia="IntelOne Text Light"/>
                <w:b/>
                <w:bCs/>
                <w:color w:val="000000"/>
                <w:kern w:val="24"/>
                <w:lang w:val="en-US" w:eastAsia="zh-CN"/>
              </w:rPr>
              <w:t>Max FFT Size</w:t>
            </w:r>
          </w:p>
        </w:tc>
        <w:tc>
          <w:tcPr>
            <w:tcW w:w="722" w:type="pct"/>
            <w:tcMar>
              <w:top w:w="72" w:type="dxa"/>
              <w:left w:w="144" w:type="dxa"/>
              <w:bottom w:w="72" w:type="dxa"/>
              <w:right w:w="144" w:type="dxa"/>
            </w:tcMar>
            <w:vAlign w:val="center"/>
            <w:hideMark/>
          </w:tcPr>
          <w:p w14:paraId="70E9D78B"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8K</w:t>
            </w:r>
          </w:p>
        </w:tc>
        <w:tc>
          <w:tcPr>
            <w:tcW w:w="1251" w:type="pct"/>
            <w:tcMar>
              <w:top w:w="72" w:type="dxa"/>
              <w:left w:w="144" w:type="dxa"/>
              <w:bottom w:w="72" w:type="dxa"/>
              <w:right w:w="144" w:type="dxa"/>
            </w:tcMar>
            <w:vAlign w:val="center"/>
            <w:hideMark/>
          </w:tcPr>
          <w:p w14:paraId="55FEF611"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8K</w:t>
            </w:r>
          </w:p>
        </w:tc>
        <w:tc>
          <w:tcPr>
            <w:tcW w:w="1273" w:type="pct"/>
            <w:tcMar>
              <w:top w:w="72" w:type="dxa"/>
              <w:left w:w="144" w:type="dxa"/>
              <w:bottom w:w="72" w:type="dxa"/>
              <w:right w:w="144" w:type="dxa"/>
            </w:tcMar>
            <w:vAlign w:val="center"/>
            <w:hideMark/>
          </w:tcPr>
          <w:p w14:paraId="3132CCB5"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8K</w:t>
            </w:r>
          </w:p>
        </w:tc>
        <w:tc>
          <w:tcPr>
            <w:tcW w:w="746" w:type="pct"/>
            <w:tcMar>
              <w:top w:w="72" w:type="dxa"/>
              <w:left w:w="144" w:type="dxa"/>
              <w:bottom w:w="72" w:type="dxa"/>
              <w:right w:w="144" w:type="dxa"/>
            </w:tcMar>
            <w:vAlign w:val="center"/>
            <w:hideMark/>
          </w:tcPr>
          <w:p w14:paraId="04E41021"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8K</w:t>
            </w:r>
          </w:p>
        </w:tc>
      </w:tr>
      <w:tr w:rsidR="008E3F04" w:rsidRPr="00FD3473" w14:paraId="5FD78B7D" w14:textId="77777777" w:rsidTr="008E3F04">
        <w:trPr>
          <w:trHeight w:val="20"/>
        </w:trPr>
        <w:tc>
          <w:tcPr>
            <w:tcW w:w="1008" w:type="pct"/>
            <w:tcMar>
              <w:top w:w="72" w:type="dxa"/>
              <w:left w:w="144" w:type="dxa"/>
              <w:bottom w:w="72" w:type="dxa"/>
              <w:right w:w="144" w:type="dxa"/>
            </w:tcMar>
            <w:vAlign w:val="center"/>
            <w:hideMark/>
          </w:tcPr>
          <w:p w14:paraId="332E8733" w14:textId="77777777" w:rsidR="008E3F04" w:rsidRPr="00FD3473" w:rsidRDefault="008E3F04" w:rsidP="008E3F04">
            <w:pPr>
              <w:overflowPunct/>
              <w:autoSpaceDE/>
              <w:autoSpaceDN/>
              <w:adjustRightInd/>
              <w:spacing w:after="0"/>
              <w:textAlignment w:val="auto"/>
              <w:rPr>
                <w:rFonts w:eastAsia="Times New Roman"/>
                <w:lang w:val="en-US" w:eastAsia="zh-CN"/>
              </w:rPr>
            </w:pPr>
            <w:r w:rsidRPr="00FD3473">
              <w:rPr>
                <w:rFonts w:eastAsia="IntelOne Text Light"/>
                <w:b/>
                <w:bCs/>
                <w:color w:val="000000"/>
                <w:kern w:val="24"/>
                <w:lang w:val="en-US" w:eastAsia="zh-CN"/>
              </w:rPr>
              <w:t>SCS</w:t>
            </w:r>
          </w:p>
        </w:tc>
        <w:tc>
          <w:tcPr>
            <w:tcW w:w="722" w:type="pct"/>
            <w:tcMar>
              <w:top w:w="72" w:type="dxa"/>
              <w:left w:w="144" w:type="dxa"/>
              <w:bottom w:w="72" w:type="dxa"/>
              <w:right w:w="144" w:type="dxa"/>
            </w:tcMar>
            <w:vAlign w:val="center"/>
            <w:hideMark/>
          </w:tcPr>
          <w:p w14:paraId="1B0588C5"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15, 30 kHz</w:t>
            </w:r>
          </w:p>
        </w:tc>
        <w:tc>
          <w:tcPr>
            <w:tcW w:w="1251" w:type="pct"/>
            <w:tcMar>
              <w:top w:w="72" w:type="dxa"/>
              <w:left w:w="144" w:type="dxa"/>
              <w:bottom w:w="72" w:type="dxa"/>
              <w:right w:w="144" w:type="dxa"/>
            </w:tcMar>
            <w:vAlign w:val="center"/>
            <w:hideMark/>
          </w:tcPr>
          <w:p w14:paraId="3E5CADDB"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30, 60 kHz</w:t>
            </w:r>
          </w:p>
        </w:tc>
        <w:tc>
          <w:tcPr>
            <w:tcW w:w="1273" w:type="pct"/>
            <w:tcMar>
              <w:top w:w="72" w:type="dxa"/>
              <w:left w:w="144" w:type="dxa"/>
              <w:bottom w:w="72" w:type="dxa"/>
              <w:right w:w="144" w:type="dxa"/>
            </w:tcMar>
            <w:vAlign w:val="center"/>
            <w:hideMark/>
          </w:tcPr>
          <w:p w14:paraId="04867E8F"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30, 60 kHz</w:t>
            </w:r>
          </w:p>
        </w:tc>
        <w:tc>
          <w:tcPr>
            <w:tcW w:w="746" w:type="pct"/>
            <w:tcMar>
              <w:top w:w="72" w:type="dxa"/>
              <w:left w:w="144" w:type="dxa"/>
              <w:bottom w:w="72" w:type="dxa"/>
              <w:right w:w="144" w:type="dxa"/>
            </w:tcMar>
            <w:vAlign w:val="center"/>
            <w:hideMark/>
          </w:tcPr>
          <w:p w14:paraId="36B1D8D1"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120 kHz</w:t>
            </w:r>
          </w:p>
        </w:tc>
      </w:tr>
      <w:tr w:rsidR="008E3F04" w:rsidRPr="00FD3473" w14:paraId="3ECE649F" w14:textId="77777777" w:rsidTr="008E3F04">
        <w:trPr>
          <w:trHeight w:val="20"/>
        </w:trPr>
        <w:tc>
          <w:tcPr>
            <w:tcW w:w="1008" w:type="pct"/>
            <w:tcMar>
              <w:top w:w="72" w:type="dxa"/>
              <w:left w:w="144" w:type="dxa"/>
              <w:bottom w:w="72" w:type="dxa"/>
              <w:right w:w="144" w:type="dxa"/>
            </w:tcMar>
            <w:vAlign w:val="center"/>
            <w:hideMark/>
          </w:tcPr>
          <w:p w14:paraId="6B0F11C6" w14:textId="77777777" w:rsidR="008E3F04" w:rsidRPr="00FD3473" w:rsidRDefault="008E3F04" w:rsidP="008E3F04">
            <w:pPr>
              <w:overflowPunct/>
              <w:autoSpaceDE/>
              <w:autoSpaceDN/>
              <w:adjustRightInd/>
              <w:spacing w:after="0"/>
              <w:textAlignment w:val="auto"/>
              <w:rPr>
                <w:rFonts w:eastAsia="Times New Roman"/>
                <w:lang w:val="en-US" w:eastAsia="zh-CN"/>
              </w:rPr>
            </w:pPr>
            <w:r w:rsidRPr="00FD3473">
              <w:rPr>
                <w:rFonts w:eastAsia="IntelOne Text Light"/>
                <w:b/>
                <w:bCs/>
                <w:color w:val="000000"/>
                <w:kern w:val="24"/>
                <w:lang w:val="en-US" w:eastAsia="zh-CN"/>
              </w:rPr>
              <w:t>Min Channel BW</w:t>
            </w:r>
          </w:p>
        </w:tc>
        <w:tc>
          <w:tcPr>
            <w:tcW w:w="722" w:type="pct"/>
            <w:tcMar>
              <w:top w:w="72" w:type="dxa"/>
              <w:left w:w="144" w:type="dxa"/>
              <w:bottom w:w="72" w:type="dxa"/>
              <w:right w:w="144" w:type="dxa"/>
            </w:tcMar>
            <w:vAlign w:val="center"/>
            <w:hideMark/>
          </w:tcPr>
          <w:p w14:paraId="3C29D131"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5 MHz</w:t>
            </w:r>
          </w:p>
        </w:tc>
        <w:tc>
          <w:tcPr>
            <w:tcW w:w="1251" w:type="pct"/>
            <w:tcMar>
              <w:top w:w="72" w:type="dxa"/>
              <w:left w:w="144" w:type="dxa"/>
              <w:bottom w:w="72" w:type="dxa"/>
              <w:right w:w="144" w:type="dxa"/>
            </w:tcMar>
            <w:vAlign w:val="center"/>
            <w:hideMark/>
          </w:tcPr>
          <w:p w14:paraId="2B4B0CCF"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10 MHz</w:t>
            </w:r>
          </w:p>
        </w:tc>
        <w:tc>
          <w:tcPr>
            <w:tcW w:w="1273" w:type="pct"/>
            <w:tcMar>
              <w:top w:w="72" w:type="dxa"/>
              <w:left w:w="144" w:type="dxa"/>
              <w:bottom w:w="72" w:type="dxa"/>
              <w:right w:w="144" w:type="dxa"/>
            </w:tcMar>
            <w:vAlign w:val="center"/>
            <w:hideMark/>
          </w:tcPr>
          <w:p w14:paraId="79372A07"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Dependent on regulation availability</w:t>
            </w:r>
          </w:p>
        </w:tc>
        <w:tc>
          <w:tcPr>
            <w:tcW w:w="746" w:type="pct"/>
            <w:tcMar>
              <w:top w:w="72" w:type="dxa"/>
              <w:left w:w="144" w:type="dxa"/>
              <w:bottom w:w="72" w:type="dxa"/>
              <w:right w:w="144" w:type="dxa"/>
            </w:tcMar>
            <w:vAlign w:val="center"/>
            <w:hideMark/>
          </w:tcPr>
          <w:p w14:paraId="54543DA9"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50 MHz</w:t>
            </w:r>
          </w:p>
        </w:tc>
      </w:tr>
      <w:tr w:rsidR="008E3F04" w:rsidRPr="00FD3473" w14:paraId="60C651C2" w14:textId="77777777" w:rsidTr="008E3F04">
        <w:trPr>
          <w:trHeight w:val="20"/>
        </w:trPr>
        <w:tc>
          <w:tcPr>
            <w:tcW w:w="1008" w:type="pct"/>
            <w:tcMar>
              <w:top w:w="72" w:type="dxa"/>
              <w:left w:w="144" w:type="dxa"/>
              <w:bottom w:w="72" w:type="dxa"/>
              <w:right w:w="144" w:type="dxa"/>
            </w:tcMar>
            <w:vAlign w:val="center"/>
            <w:hideMark/>
          </w:tcPr>
          <w:p w14:paraId="0EF6F4A4" w14:textId="77777777" w:rsidR="008E3F04" w:rsidRPr="00FD3473" w:rsidRDefault="008E3F04" w:rsidP="008E3F04">
            <w:pPr>
              <w:overflowPunct/>
              <w:autoSpaceDE/>
              <w:autoSpaceDN/>
              <w:adjustRightInd/>
              <w:spacing w:after="0"/>
              <w:textAlignment w:val="auto"/>
              <w:rPr>
                <w:rFonts w:eastAsia="Times New Roman"/>
                <w:lang w:val="en-US" w:eastAsia="zh-CN"/>
              </w:rPr>
            </w:pPr>
            <w:r w:rsidRPr="00FD3473">
              <w:rPr>
                <w:rFonts w:eastAsia="IntelOne Text Light"/>
                <w:b/>
                <w:bCs/>
                <w:color w:val="000000"/>
                <w:kern w:val="24"/>
                <w:lang w:val="en-US" w:eastAsia="zh-CN"/>
              </w:rPr>
              <w:t>Max Channel BW</w:t>
            </w:r>
          </w:p>
        </w:tc>
        <w:tc>
          <w:tcPr>
            <w:tcW w:w="722" w:type="pct"/>
            <w:tcMar>
              <w:top w:w="72" w:type="dxa"/>
              <w:left w:w="144" w:type="dxa"/>
              <w:bottom w:w="72" w:type="dxa"/>
              <w:right w:w="144" w:type="dxa"/>
            </w:tcMar>
            <w:vAlign w:val="center"/>
            <w:hideMark/>
          </w:tcPr>
          <w:p w14:paraId="3313F8FE"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200 MHz</w:t>
            </w:r>
          </w:p>
        </w:tc>
        <w:tc>
          <w:tcPr>
            <w:tcW w:w="1251" w:type="pct"/>
            <w:tcMar>
              <w:top w:w="72" w:type="dxa"/>
              <w:left w:w="144" w:type="dxa"/>
              <w:bottom w:w="72" w:type="dxa"/>
              <w:right w:w="144" w:type="dxa"/>
            </w:tcMar>
            <w:vAlign w:val="center"/>
            <w:hideMark/>
          </w:tcPr>
          <w:p w14:paraId="2043F1B5"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400 MHz</w:t>
            </w:r>
          </w:p>
        </w:tc>
        <w:tc>
          <w:tcPr>
            <w:tcW w:w="1273" w:type="pct"/>
            <w:tcMar>
              <w:top w:w="72" w:type="dxa"/>
              <w:left w:w="144" w:type="dxa"/>
              <w:bottom w:w="72" w:type="dxa"/>
              <w:right w:w="144" w:type="dxa"/>
            </w:tcMar>
            <w:vAlign w:val="center"/>
            <w:hideMark/>
          </w:tcPr>
          <w:p w14:paraId="699C6087"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400 MHz</w:t>
            </w:r>
          </w:p>
        </w:tc>
        <w:tc>
          <w:tcPr>
            <w:tcW w:w="746" w:type="pct"/>
            <w:tcMar>
              <w:top w:w="72" w:type="dxa"/>
              <w:left w:w="144" w:type="dxa"/>
              <w:bottom w:w="72" w:type="dxa"/>
              <w:right w:w="144" w:type="dxa"/>
            </w:tcMar>
            <w:vAlign w:val="center"/>
            <w:hideMark/>
          </w:tcPr>
          <w:p w14:paraId="2F300897" w14:textId="77777777" w:rsidR="008E3F04" w:rsidRPr="00FD3473" w:rsidRDefault="008E3F04" w:rsidP="008E3F04">
            <w:pPr>
              <w:overflowPunct/>
              <w:autoSpaceDE/>
              <w:autoSpaceDN/>
              <w:adjustRightInd/>
              <w:spacing w:after="0"/>
              <w:jc w:val="center"/>
              <w:textAlignment w:val="auto"/>
              <w:rPr>
                <w:rFonts w:eastAsia="Times New Roman"/>
                <w:lang w:val="en-US" w:eastAsia="zh-CN"/>
              </w:rPr>
            </w:pPr>
            <w:r w:rsidRPr="00FD3473">
              <w:rPr>
                <w:rFonts w:eastAsia="IntelOne Text Light"/>
                <w:color w:val="000000"/>
                <w:kern w:val="24"/>
                <w:lang w:val="en-US" w:eastAsia="zh-CN"/>
              </w:rPr>
              <w:t>800 MHz</w:t>
            </w:r>
          </w:p>
        </w:tc>
      </w:tr>
    </w:tbl>
    <w:p w14:paraId="333B7591" w14:textId="77777777" w:rsidR="008E3F04" w:rsidRDefault="008E3F04" w:rsidP="008E3F04">
      <w:pPr>
        <w:jc w:val="both"/>
        <w:rPr>
          <w:lang w:val="en-US"/>
        </w:rPr>
      </w:pPr>
    </w:p>
    <w:p w14:paraId="0B19F958" w14:textId="77777777" w:rsidR="008E3F04" w:rsidRDefault="008E3F04" w:rsidP="008E3F04">
      <w:pPr>
        <w:jc w:val="both"/>
        <w:rPr>
          <w:lang w:val="en-US"/>
        </w:rPr>
      </w:pPr>
      <w:r>
        <w:rPr>
          <w:lang w:val="en-US"/>
        </w:rPr>
        <w:t>It should be noted that d</w:t>
      </w:r>
      <w:r w:rsidRPr="00E4425E">
        <w:rPr>
          <w:lang w:val="en-US"/>
        </w:rPr>
        <w:t xml:space="preserve">epending on specific supported LPWA device types, different device types may require even smaller channel BW. Such aspects will require further discussion as part of the 6G </w:t>
      </w:r>
      <w:r>
        <w:rPr>
          <w:lang w:val="en-US"/>
        </w:rPr>
        <w:t xml:space="preserve">radio design. </w:t>
      </w:r>
    </w:p>
    <w:p w14:paraId="7E7F6B3F" w14:textId="52689024" w:rsidR="008E3F04" w:rsidRPr="00F8792A" w:rsidRDefault="008E3F04" w:rsidP="008E3F04">
      <w:pPr>
        <w:jc w:val="both"/>
        <w:rPr>
          <w:b/>
          <w:bCs/>
          <w:lang w:val="en-US"/>
        </w:rPr>
      </w:pPr>
      <w:r w:rsidRPr="00F8792A">
        <w:rPr>
          <w:b/>
          <w:bCs/>
          <w:lang w:val="en-US"/>
        </w:rPr>
        <w:t xml:space="preserve">Proposal </w:t>
      </w:r>
      <w:r w:rsidR="0086788C">
        <w:rPr>
          <w:b/>
          <w:bCs/>
          <w:lang w:val="en-US"/>
        </w:rPr>
        <w:t>1</w:t>
      </w:r>
      <w:r w:rsidR="00D204F6">
        <w:rPr>
          <w:b/>
          <w:bCs/>
          <w:lang w:val="en-US"/>
        </w:rPr>
        <w:t>:</w:t>
      </w:r>
      <w:r w:rsidR="00961FEC">
        <w:rPr>
          <w:b/>
          <w:bCs/>
          <w:lang w:val="en-US"/>
        </w:rPr>
        <w:t xml:space="preserve"> </w:t>
      </w:r>
      <w:r w:rsidR="00E32490" w:rsidRPr="00D204F6">
        <w:rPr>
          <w:lang w:val="en-US"/>
        </w:rPr>
        <w:t>On 6GR numerology,</w:t>
      </w:r>
      <w:r w:rsidR="00D204F6">
        <w:rPr>
          <w:lang w:val="en-US"/>
        </w:rPr>
        <w:t xml:space="preserve"> </w:t>
      </w:r>
      <w:r w:rsidR="00D204F6">
        <w:rPr>
          <w:b/>
          <w:bCs/>
          <w:lang w:val="en-US"/>
        </w:rPr>
        <w:t xml:space="preserve"> </w:t>
      </w:r>
      <w:r w:rsidR="00E32490">
        <w:rPr>
          <w:b/>
          <w:bCs/>
          <w:lang w:val="en-US"/>
        </w:rPr>
        <w:t xml:space="preserve"> </w:t>
      </w:r>
    </w:p>
    <w:p w14:paraId="79425E9F" w14:textId="24B90209" w:rsidR="008E3F04" w:rsidRDefault="00D204F6" w:rsidP="008E3F04">
      <w:pPr>
        <w:pStyle w:val="ListParagraph"/>
        <w:numPr>
          <w:ilvl w:val="0"/>
          <w:numId w:val="50"/>
        </w:numPr>
        <w:jc w:val="both"/>
        <w:rPr>
          <w:lang w:val="en-US"/>
        </w:rPr>
      </w:pPr>
      <w:r>
        <w:rPr>
          <w:lang w:val="en-US"/>
        </w:rPr>
        <w:t>Reuse</w:t>
      </w:r>
      <w:r w:rsidR="008E3F04">
        <w:rPr>
          <w:lang w:val="en-US"/>
        </w:rPr>
        <w:t xml:space="preserve"> the design principle for numerology in 5G NR </w:t>
      </w:r>
    </w:p>
    <w:p w14:paraId="0234FB04" w14:textId="1D5DCA0C" w:rsidR="008E3F04" w:rsidRPr="002E4E16" w:rsidRDefault="00763918" w:rsidP="008E3F04">
      <w:pPr>
        <w:pStyle w:val="ListParagraph"/>
        <w:numPr>
          <w:ilvl w:val="1"/>
          <w:numId w:val="50"/>
        </w:numPr>
        <w:jc w:val="both"/>
        <w:rPr>
          <w:lang w:val="en-US"/>
        </w:rPr>
      </w:pPr>
      <w:r w:rsidRPr="00636964">
        <w:rPr>
          <w:lang w:val="en-US"/>
        </w:rPr>
        <w:t xml:space="preserve">subcarrier spacing as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×15</m:t>
        </m:r>
      </m:oMath>
      <w:r w:rsidRPr="00636964">
        <w:rPr>
          <w:lang w:val="en-US"/>
        </w:rPr>
        <w:t xml:space="preserve"> </w:t>
      </w:r>
      <w:r>
        <w:rPr>
          <w:lang w:val="en-US"/>
        </w:rPr>
        <w:t>k</w:t>
      </w:r>
      <w:r w:rsidRPr="00636964">
        <w:rPr>
          <w:lang w:val="en-US"/>
        </w:rPr>
        <w:t xml:space="preserve">Hz, </w:t>
      </w:r>
      <w:r>
        <w:rPr>
          <w:lang w:val="en-US"/>
        </w:rPr>
        <w:t xml:space="preserve">where </w:t>
      </w:r>
      <m:oMath>
        <m:r>
          <w:rPr>
            <w:rFonts w:ascii="Cambria Math" w:hAnsi="Cambria Math"/>
            <w:lang w:val="en-US"/>
          </w:rPr>
          <m:t>μ=0,1,⋯,3</m:t>
        </m:r>
      </m:oMath>
      <w:r w:rsidR="008E3F04" w:rsidRPr="002E4E16">
        <w:rPr>
          <w:lang w:val="en-US"/>
        </w:rPr>
        <w:t xml:space="preserve">, </w:t>
      </w:r>
    </w:p>
    <w:p w14:paraId="458E88AB" w14:textId="77777777" w:rsidR="008E3F04" w:rsidRPr="002E4E16" w:rsidRDefault="008E3F04" w:rsidP="008E3F04">
      <w:pPr>
        <w:pStyle w:val="ListParagraph"/>
        <w:numPr>
          <w:ilvl w:val="1"/>
          <w:numId w:val="50"/>
        </w:numPr>
        <w:jc w:val="both"/>
        <w:rPr>
          <w:lang w:val="en-US"/>
        </w:rPr>
      </w:pPr>
      <w:r w:rsidRPr="002E4E16">
        <w:rPr>
          <w:lang w:val="en-US"/>
        </w:rPr>
        <w:t xml:space="preserve">slot duration of 14 symbols for normal CP </w:t>
      </w:r>
    </w:p>
    <w:p w14:paraId="081DD527" w14:textId="77777777" w:rsidR="008E3F04" w:rsidRPr="002E4E16" w:rsidRDefault="008E3F04" w:rsidP="008E3F04">
      <w:pPr>
        <w:pStyle w:val="ListParagraph"/>
        <w:numPr>
          <w:ilvl w:val="1"/>
          <w:numId w:val="50"/>
        </w:numPr>
        <w:jc w:val="both"/>
        <w:rPr>
          <w:lang w:val="en-US"/>
        </w:rPr>
      </w:pPr>
      <w:r w:rsidRPr="002E4E16">
        <w:rPr>
          <w:lang w:val="en-US"/>
        </w:rPr>
        <w:t xml:space="preserve">subframe duration of 1 </w:t>
      </w:r>
      <w:proofErr w:type="spellStart"/>
      <w:r w:rsidRPr="002E4E16">
        <w:rPr>
          <w:lang w:val="en-US"/>
        </w:rPr>
        <w:t>ms</w:t>
      </w:r>
      <w:proofErr w:type="spellEnd"/>
    </w:p>
    <w:p w14:paraId="7B86F927" w14:textId="77777777" w:rsidR="008E3F04" w:rsidRDefault="008E3F04" w:rsidP="008E3F04">
      <w:pPr>
        <w:pStyle w:val="ListParagraph"/>
        <w:numPr>
          <w:ilvl w:val="1"/>
          <w:numId w:val="50"/>
        </w:numPr>
        <w:jc w:val="both"/>
        <w:rPr>
          <w:lang w:val="en-US"/>
        </w:rPr>
      </w:pPr>
      <w:r w:rsidRPr="002E4E16">
        <w:rPr>
          <w:lang w:val="en-US"/>
        </w:rPr>
        <w:t xml:space="preserve">frame duration of 10 </w:t>
      </w:r>
      <w:proofErr w:type="spellStart"/>
      <w:r w:rsidRPr="002E4E16">
        <w:rPr>
          <w:lang w:val="en-US"/>
        </w:rPr>
        <w:t>ms</w:t>
      </w:r>
      <w:proofErr w:type="spellEnd"/>
    </w:p>
    <w:p w14:paraId="04115205" w14:textId="77777777" w:rsidR="008E3F04" w:rsidRPr="002E4E16" w:rsidRDefault="008E3F04" w:rsidP="008E3F04">
      <w:pPr>
        <w:pStyle w:val="ListParagraph"/>
        <w:numPr>
          <w:ilvl w:val="1"/>
          <w:numId w:val="50"/>
        </w:numPr>
        <w:jc w:val="both"/>
        <w:rPr>
          <w:lang w:val="en-US"/>
        </w:rPr>
      </w:pPr>
      <w:r>
        <w:rPr>
          <w:lang w:val="en-US"/>
        </w:rPr>
        <w:t>FFS: extended CP</w:t>
      </w:r>
    </w:p>
    <w:p w14:paraId="27843F3E" w14:textId="2922C062" w:rsidR="008E3F04" w:rsidRDefault="0003264F" w:rsidP="008E3F04">
      <w:pPr>
        <w:pStyle w:val="ListParagraph"/>
        <w:numPr>
          <w:ilvl w:val="0"/>
          <w:numId w:val="50"/>
        </w:numPr>
        <w:jc w:val="both"/>
        <w:rPr>
          <w:lang w:val="en-US"/>
        </w:rPr>
      </w:pPr>
      <w:r>
        <w:rPr>
          <w:lang w:val="en-US"/>
        </w:rPr>
        <w:t xml:space="preserve">Define a </w:t>
      </w:r>
      <w:r w:rsidR="008E3F04" w:rsidRPr="00DB470E">
        <w:rPr>
          <w:lang w:val="en-US"/>
        </w:rPr>
        <w:t>single numerology per frequency band</w:t>
      </w:r>
      <w:r w:rsidR="008E3F04">
        <w:rPr>
          <w:lang w:val="en-US"/>
        </w:rPr>
        <w:t xml:space="preserve"> </w:t>
      </w:r>
    </w:p>
    <w:p w14:paraId="35EC0E7D" w14:textId="03FDABCA" w:rsidR="00E30719" w:rsidRPr="00E30719" w:rsidRDefault="008E3F04" w:rsidP="00E30719">
      <w:pPr>
        <w:pStyle w:val="ListParagraph"/>
        <w:numPr>
          <w:ilvl w:val="0"/>
          <w:numId w:val="50"/>
        </w:numPr>
        <w:jc w:val="both"/>
        <w:rPr>
          <w:lang w:val="en-US"/>
        </w:rPr>
      </w:pPr>
      <w:r>
        <w:rPr>
          <w:lang w:val="en-US"/>
        </w:rPr>
        <w:t xml:space="preserve">Consider Table 1 for </w:t>
      </w:r>
      <w:r>
        <w:t xml:space="preserve">SCS, maximum FFT size, minimum/maximum channel bandwidth for 6G </w:t>
      </w:r>
      <w:r>
        <w:rPr>
          <w:lang w:val="en-US"/>
        </w:rPr>
        <w:t>air interface</w:t>
      </w:r>
      <w:r>
        <w:t xml:space="preserve">. </w:t>
      </w:r>
    </w:p>
    <w:p w14:paraId="5A3D767F" w14:textId="77777777" w:rsidR="00E30719" w:rsidRPr="00E30719" w:rsidRDefault="00E30719" w:rsidP="00E30719">
      <w:pPr>
        <w:jc w:val="both"/>
        <w:rPr>
          <w:lang w:val="en-US"/>
        </w:rPr>
      </w:pPr>
    </w:p>
    <w:p w14:paraId="5897A2A7" w14:textId="46011ABB" w:rsidR="00471EDC" w:rsidRPr="0086788C" w:rsidRDefault="00133302" w:rsidP="00471EDC">
      <w:pPr>
        <w:pStyle w:val="Heading2"/>
        <w:rPr>
          <w:color w:val="auto"/>
          <w:lang w:val="en-US"/>
        </w:rPr>
      </w:pPr>
      <w:r w:rsidRPr="0086788C">
        <w:rPr>
          <w:color w:val="auto"/>
          <w:lang w:val="en-US"/>
        </w:rPr>
        <w:t>Channel coding</w:t>
      </w:r>
    </w:p>
    <w:p w14:paraId="6456AF8E" w14:textId="77777777" w:rsidR="003D5BDE" w:rsidRDefault="003D5BDE" w:rsidP="003D5BDE">
      <w:pPr>
        <w:jc w:val="both"/>
      </w:pPr>
      <w:r w:rsidRPr="00FA356F">
        <w:t xml:space="preserve">Throughput, error probability, and decoding complexity are key factors in channel coding design. 5G LDPC and Polar codes have demonstrated capacity-achieving performance and efficient decoding implementations, making them strong </w:t>
      </w:r>
      <w:r>
        <w:t>foundation</w:t>
      </w:r>
      <w:r w:rsidRPr="00FA356F">
        <w:t xml:space="preserve"> for 6G channel coding.</w:t>
      </w:r>
      <w:r>
        <w:t xml:space="preserve"> </w:t>
      </w:r>
    </w:p>
    <w:p w14:paraId="6C99D757" w14:textId="77777777" w:rsidR="003D5BDE" w:rsidRDefault="003D5BDE" w:rsidP="003D5BDE">
      <w:pPr>
        <w:jc w:val="both"/>
      </w:pPr>
      <w:r w:rsidRPr="00DA7C1F">
        <w:t>Beyond the capabilities of 5G LDPC codes for data channels, a key new requirement for 6G is significantly higher throughput.</w:t>
      </w:r>
      <w:r w:rsidRPr="00DA7C1F">
        <w:rPr>
          <w:b/>
          <w:bCs/>
        </w:rPr>
        <w:t> </w:t>
      </w:r>
      <w:r>
        <w:t xml:space="preserve">Throughput depends on the information bits in each code block (CB), number of CBs that can be parallelly processed, and the time to decode each CB. It can be quantified using the following formula:  </w:t>
      </w:r>
    </w:p>
    <w:p w14:paraId="64E70F00" w14:textId="77777777" w:rsidR="003D5BDE" w:rsidRPr="00EC6476" w:rsidRDefault="00251B35" w:rsidP="003D5BDE">
      <m:oMathPara>
        <m:oMath>
          <m:r>
            <w:rPr>
              <w:rFonts w:ascii="Cambria Math" w:hAnsi="Cambria Math"/>
            </w:rPr>
            <m:t>Throughput=</m:t>
          </m:r>
          <m:f>
            <m:fPr>
              <m:ctrlPr>
                <w:rPr>
                  <w:rFonts w:ascii="Cambria Math" w:hAnsi="Cambria Math"/>
                </w:rPr>
              </m:ctrlPr>
            </m:fPr>
            <m:num>
              <m:r>
                <w:rPr>
                  <w:rFonts w:ascii="Cambria Math" w:hAnsi="Cambria Math"/>
                </w:rPr>
                <m:t xml:space="preserve">Information bits per CB ×Number of CBs that can be parallelly processed </m:t>
              </m:r>
              <m:ctrlPr>
                <w:rPr>
                  <w:rFonts w:ascii="Cambria Math" w:hAnsi="Cambria Math"/>
                  <w:i/>
                </w:rPr>
              </m:ctrlPr>
            </m:num>
            <m:den>
              <m:r>
                <w:rPr>
                  <w:rFonts w:ascii="Cambria Math" w:hAnsi="Cambria Math"/>
                </w:rPr>
                <m:t>Time to decode each CB</m:t>
              </m:r>
              <m:ctrlPr>
                <w:rPr>
                  <w:rFonts w:ascii="Cambria Math" w:hAnsi="Cambria Math"/>
                  <w:i/>
                </w:rPr>
              </m:ctrlPr>
            </m:den>
          </m:f>
        </m:oMath>
      </m:oMathPara>
    </w:p>
    <w:p w14:paraId="0F377082" w14:textId="77777777" w:rsidR="003D5BDE" w:rsidRDefault="003D5BDE" w:rsidP="003D5BDE">
      <w:pPr>
        <w:jc w:val="both"/>
      </w:pPr>
      <w:r>
        <w:t xml:space="preserve">To increase throughput, we can either increase “Information bits per CB”, increase “Number of CBs that can be parallelly processed” or reduce “Time to decode each CB”. Increase on “Number of CBs that can be parallelly processed” does not require changes on channel coding itself. It can be done by increase the number of CBs for each decoding period, e.g., each OFDM symbol. Increase on “Information bits per CB” and reduction on “Time to decode each CB” requires enhancements on channel coding, by either modifying the base graph (BG) or increasing the lift size. </w:t>
      </w:r>
    </w:p>
    <w:p w14:paraId="5CE3E837" w14:textId="77777777" w:rsidR="003D5BDE" w:rsidRDefault="003D5BDE" w:rsidP="003D5BDE">
      <w:pPr>
        <w:jc w:val="both"/>
        <w:rPr>
          <w:lang w:val="en-US"/>
        </w:rPr>
      </w:pPr>
      <w:r>
        <w:t>It is worthwhile to first study whether increase “Number of CBs that can be parallelly processed” is sufficient to meet 6G throughput requirements, as this approach does not require changes on channel coding itself. If enhancements to channel coding are deemed necessary, we recommend retaining the existing</w:t>
      </w:r>
      <w:r w:rsidRPr="00AE4ACF">
        <w:rPr>
          <w:lang w:val="en-US"/>
        </w:rPr>
        <w:t xml:space="preserve"> 5G LDPC</w:t>
      </w:r>
      <w:r>
        <w:rPr>
          <w:lang w:val="en-US"/>
        </w:rPr>
        <w:t xml:space="preserve"> base graphs (</w:t>
      </w:r>
      <w:r w:rsidRPr="00AE4ACF">
        <w:rPr>
          <w:lang w:val="en-US"/>
        </w:rPr>
        <w:t>BG1 and BG2</w:t>
      </w:r>
      <w:r>
        <w:rPr>
          <w:lang w:val="en-US"/>
        </w:rPr>
        <w:t>)</w:t>
      </w:r>
      <w:r w:rsidRPr="00AE4ACF">
        <w:rPr>
          <w:lang w:val="en-US"/>
        </w:rPr>
        <w:t xml:space="preserve"> </w:t>
      </w:r>
      <w:r>
        <w:rPr>
          <w:lang w:val="en-US"/>
        </w:rPr>
        <w:t>to enable</w:t>
      </w:r>
      <w:r w:rsidRPr="00AE4ACF">
        <w:rPr>
          <w:lang w:val="en-US"/>
        </w:rPr>
        <w:t xml:space="preserve"> hardware reuse</w:t>
      </w:r>
      <w:r>
        <w:rPr>
          <w:lang w:val="en-US"/>
        </w:rPr>
        <w:t>, while introducing</w:t>
      </w:r>
      <w:r w:rsidRPr="00C54EAD">
        <w:rPr>
          <w:lang w:val="en-US"/>
        </w:rPr>
        <w:t xml:space="preserve"> new </w:t>
      </w:r>
      <w:r>
        <w:rPr>
          <w:lang w:val="en-US"/>
        </w:rPr>
        <w:t>base graphs and/or increase the lift size</w:t>
      </w:r>
      <w:r w:rsidRPr="00C54EAD">
        <w:rPr>
          <w:lang w:val="en-US"/>
        </w:rPr>
        <w:t xml:space="preserve"> </w:t>
      </w:r>
      <w:r>
        <w:rPr>
          <w:lang w:val="en-US"/>
        </w:rPr>
        <w:t>to support</w:t>
      </w:r>
      <w:r w:rsidRPr="00C54EAD">
        <w:rPr>
          <w:lang w:val="en-US"/>
        </w:rPr>
        <w:t xml:space="preserve"> high</w:t>
      </w:r>
      <w:r>
        <w:rPr>
          <w:lang w:val="en-US"/>
        </w:rPr>
        <w:t>er</w:t>
      </w:r>
      <w:r w:rsidRPr="00C54EAD">
        <w:rPr>
          <w:lang w:val="en-US"/>
        </w:rPr>
        <w:t xml:space="preserve"> throughput</w:t>
      </w:r>
      <w:r>
        <w:rPr>
          <w:lang w:val="en-US"/>
        </w:rPr>
        <w:t>.</w:t>
      </w:r>
    </w:p>
    <w:p w14:paraId="062C59AA" w14:textId="17E236B5" w:rsidR="0010376B" w:rsidRPr="00F844A0" w:rsidRDefault="0010376B" w:rsidP="003D5BDE">
      <w:pPr>
        <w:jc w:val="both"/>
        <w:rPr>
          <w:lang w:val="en-US"/>
        </w:rPr>
      </w:pPr>
      <w:r>
        <w:rPr>
          <w:lang w:val="en-US"/>
        </w:rPr>
        <w:t xml:space="preserve">On </w:t>
      </w:r>
      <w:r w:rsidR="00C06113">
        <w:rPr>
          <w:lang w:val="en-US"/>
        </w:rPr>
        <w:t xml:space="preserve">Polar code, </w:t>
      </w:r>
      <w:r w:rsidR="0068567F">
        <w:rPr>
          <w:lang w:val="en-US"/>
        </w:rPr>
        <w:t xml:space="preserve">5G Polar code </w:t>
      </w:r>
      <w:r w:rsidR="00733EA9">
        <w:rPr>
          <w:lang w:val="en-US"/>
        </w:rPr>
        <w:t>ha</w:t>
      </w:r>
      <w:r w:rsidR="00CD2F49">
        <w:rPr>
          <w:lang w:val="en-US"/>
        </w:rPr>
        <w:t>s</w:t>
      </w:r>
      <w:r w:rsidR="00733EA9">
        <w:rPr>
          <w:lang w:val="en-US"/>
        </w:rPr>
        <w:t xml:space="preserve"> length</w:t>
      </w:r>
      <w:r w:rsidR="00106215">
        <w:rPr>
          <w:lang w:val="en-US"/>
        </w:rPr>
        <w:t xml:space="preserve"> </w:t>
      </w:r>
      <w:r w:rsidR="00627085">
        <w:rPr>
          <w:lang w:val="en-US"/>
        </w:rPr>
        <w:t>up to 1024</w:t>
      </w:r>
      <w:r w:rsidR="00CC64AB">
        <w:rPr>
          <w:lang w:val="en-US"/>
        </w:rPr>
        <w:t xml:space="preserve"> bits</w:t>
      </w:r>
      <m:oMath>
        <m:r>
          <w:rPr>
            <w:rFonts w:ascii="Cambria Math" w:hAnsi="Cambria Math"/>
            <w:lang w:val="en-US"/>
          </w:rPr>
          <m:t xml:space="preserve"> </m:t>
        </m:r>
      </m:oMath>
      <w:r w:rsidR="00F31EA1">
        <w:rPr>
          <w:lang w:val="en-US"/>
        </w:rPr>
        <w:t>for</w:t>
      </w:r>
      <w:r w:rsidR="00733EA9">
        <w:rPr>
          <w:lang w:val="en-US"/>
        </w:rPr>
        <w:t xml:space="preserve"> the uplink </w:t>
      </w:r>
      <w:r w:rsidR="00F31EA1">
        <w:rPr>
          <w:lang w:val="en-US"/>
        </w:rPr>
        <w:t xml:space="preserve">control </w:t>
      </w:r>
      <w:r w:rsidR="00733EA9">
        <w:rPr>
          <w:lang w:val="en-US"/>
        </w:rPr>
        <w:t xml:space="preserve">and </w:t>
      </w:r>
      <w:r w:rsidR="00627085">
        <w:rPr>
          <w:lang w:val="en-US"/>
        </w:rPr>
        <w:t xml:space="preserve">up to </w:t>
      </w:r>
      <w:r w:rsidR="0092784F">
        <w:rPr>
          <w:lang w:val="en-US"/>
        </w:rPr>
        <w:t>512</w:t>
      </w:r>
      <w:r w:rsidR="00CC64AB">
        <w:rPr>
          <w:lang w:val="en-US"/>
        </w:rPr>
        <w:t xml:space="preserve"> bits</w:t>
      </w:r>
      <w:r w:rsidR="0092784F">
        <w:rPr>
          <w:lang w:val="en-US"/>
        </w:rPr>
        <w:t xml:space="preserve"> </w:t>
      </w:r>
      <w:r w:rsidR="00F31EA1">
        <w:rPr>
          <w:lang w:val="en-US"/>
        </w:rPr>
        <w:t xml:space="preserve">for the downlink control. </w:t>
      </w:r>
      <w:r w:rsidR="00B56524">
        <w:rPr>
          <w:lang w:val="en-US"/>
        </w:rPr>
        <w:t xml:space="preserve">Depending on 6G </w:t>
      </w:r>
      <w:r w:rsidR="003626A2">
        <w:rPr>
          <w:lang w:val="en-US"/>
        </w:rPr>
        <w:t xml:space="preserve">DL and UL control </w:t>
      </w:r>
      <w:r w:rsidR="009A6CD4">
        <w:rPr>
          <w:lang w:val="en-US"/>
        </w:rPr>
        <w:t>channel</w:t>
      </w:r>
      <w:r w:rsidR="00207092">
        <w:rPr>
          <w:lang w:val="en-US"/>
        </w:rPr>
        <w:t xml:space="preserve"> design</w:t>
      </w:r>
      <w:r w:rsidR="0017638E">
        <w:rPr>
          <w:lang w:val="en-US"/>
        </w:rPr>
        <w:t xml:space="preserve">, there may be need to update Polar code </w:t>
      </w:r>
      <w:r w:rsidR="00207092">
        <w:rPr>
          <w:lang w:val="en-US"/>
        </w:rPr>
        <w:t xml:space="preserve">to support </w:t>
      </w:r>
      <w:r w:rsidR="006C4532">
        <w:rPr>
          <w:lang w:val="en-US"/>
        </w:rPr>
        <w:t>longer</w:t>
      </w:r>
      <w:r w:rsidR="00207092">
        <w:rPr>
          <w:lang w:val="en-US"/>
        </w:rPr>
        <w:t xml:space="preserve"> code length. </w:t>
      </w:r>
      <w:r w:rsidR="00886E8A">
        <w:rPr>
          <w:lang w:val="en-US"/>
        </w:rPr>
        <w:t xml:space="preserve"> </w:t>
      </w:r>
    </w:p>
    <w:p w14:paraId="2E5080A4" w14:textId="39F8AA66" w:rsidR="003D5BDE" w:rsidRDefault="003D5BDE" w:rsidP="003D5BDE">
      <w:pPr>
        <w:jc w:val="both"/>
        <w:rPr>
          <w:lang w:val="en-US"/>
        </w:rPr>
      </w:pPr>
      <w:r w:rsidRPr="009467C2">
        <w:rPr>
          <w:b/>
          <w:bCs/>
          <w:lang w:val="en-US"/>
        </w:rPr>
        <w:lastRenderedPageBreak/>
        <w:t>Proposal</w:t>
      </w:r>
      <w:r>
        <w:rPr>
          <w:b/>
          <w:bCs/>
          <w:lang w:val="en-US"/>
        </w:rPr>
        <w:t xml:space="preserve"> </w:t>
      </w:r>
      <w:r w:rsidR="0086788C">
        <w:rPr>
          <w:b/>
          <w:bCs/>
          <w:lang w:val="en-US"/>
        </w:rPr>
        <w:t>2</w:t>
      </w:r>
      <w:r>
        <w:rPr>
          <w:lang w:val="en-US"/>
        </w:rPr>
        <w:t xml:space="preserve">: On channel coding for physical shared channels in 6GR, </w:t>
      </w:r>
      <w:r>
        <w:t>retain the existing</w:t>
      </w:r>
      <w:r w:rsidRPr="00AE4ACF">
        <w:rPr>
          <w:lang w:val="en-US"/>
        </w:rPr>
        <w:t xml:space="preserve"> 5G LDPC</w:t>
      </w:r>
      <w:r>
        <w:rPr>
          <w:lang w:val="en-US"/>
        </w:rPr>
        <w:t xml:space="preserve"> base graphs (</w:t>
      </w:r>
      <w:r w:rsidRPr="00AE4ACF">
        <w:rPr>
          <w:lang w:val="en-US"/>
        </w:rPr>
        <w:t>BG1 and BG2</w:t>
      </w:r>
      <w:r>
        <w:rPr>
          <w:lang w:val="en-US"/>
        </w:rPr>
        <w:t>)</w:t>
      </w:r>
      <w:r w:rsidRPr="00AE4ACF">
        <w:rPr>
          <w:lang w:val="en-US"/>
        </w:rPr>
        <w:t xml:space="preserve"> </w:t>
      </w:r>
      <w:r>
        <w:rPr>
          <w:lang w:val="en-US"/>
        </w:rPr>
        <w:t>to enable</w:t>
      </w:r>
      <w:r w:rsidRPr="00AE4ACF">
        <w:rPr>
          <w:lang w:val="en-US"/>
        </w:rPr>
        <w:t xml:space="preserve"> hardware reuse</w:t>
      </w:r>
      <w:r>
        <w:rPr>
          <w:lang w:val="en-US"/>
        </w:rPr>
        <w:t>, while introduce</w:t>
      </w:r>
      <w:r w:rsidRPr="00C54EAD">
        <w:rPr>
          <w:lang w:val="en-US"/>
        </w:rPr>
        <w:t xml:space="preserve"> new </w:t>
      </w:r>
      <w:r>
        <w:rPr>
          <w:lang w:val="en-US"/>
        </w:rPr>
        <w:t>base graphs and/or increase the lift size</w:t>
      </w:r>
      <w:r w:rsidRPr="00C54EAD">
        <w:rPr>
          <w:lang w:val="en-US"/>
        </w:rPr>
        <w:t xml:space="preserve"> </w:t>
      </w:r>
      <w:r>
        <w:rPr>
          <w:lang w:val="en-US"/>
        </w:rPr>
        <w:t>to support</w:t>
      </w:r>
      <w:r w:rsidRPr="00C54EAD">
        <w:rPr>
          <w:lang w:val="en-US"/>
        </w:rPr>
        <w:t xml:space="preserve"> high</w:t>
      </w:r>
      <w:r>
        <w:rPr>
          <w:lang w:val="en-US"/>
        </w:rPr>
        <w:t>er</w:t>
      </w:r>
      <w:r w:rsidRPr="00C54EAD">
        <w:rPr>
          <w:lang w:val="en-US"/>
        </w:rPr>
        <w:t xml:space="preserve"> throughput</w:t>
      </w:r>
      <w:r>
        <w:rPr>
          <w:lang w:val="en-US"/>
        </w:rPr>
        <w:t>.</w:t>
      </w:r>
    </w:p>
    <w:p w14:paraId="4BE19962" w14:textId="77777777" w:rsidR="00FF5632" w:rsidRPr="00133302" w:rsidRDefault="00FF5632" w:rsidP="00133302">
      <w:pPr>
        <w:rPr>
          <w:lang w:val="en-US"/>
        </w:rPr>
      </w:pPr>
    </w:p>
    <w:p w14:paraId="549DB52F" w14:textId="6C9F9619" w:rsidR="00133302" w:rsidRPr="00EE2614" w:rsidRDefault="00133302" w:rsidP="00133302">
      <w:pPr>
        <w:pStyle w:val="Heading2"/>
        <w:rPr>
          <w:color w:val="auto"/>
          <w:lang w:val="en-US"/>
        </w:rPr>
      </w:pPr>
      <w:r w:rsidRPr="00EE2614">
        <w:rPr>
          <w:color w:val="auto"/>
          <w:lang w:val="en-US"/>
        </w:rPr>
        <w:t>Modulation</w:t>
      </w:r>
    </w:p>
    <w:p w14:paraId="28A89CF6" w14:textId="573A5DBE" w:rsidR="008D72DC" w:rsidRDefault="008D72DC" w:rsidP="008D72DC">
      <w:pPr>
        <w:jc w:val="both"/>
        <w:rPr>
          <w:lang w:val="en-US"/>
        </w:rPr>
      </w:pPr>
      <w:r w:rsidRPr="008D72DC">
        <w:rPr>
          <w:lang w:val="en-US"/>
        </w:rPr>
        <w:t>We expect that 5G modulation schemes (QPSK, QAM, pi/2 BPSK) will continue to be used in 6GR. For FR1 and FR3, we expect support of up to 1024 QAM in the DL and up to 256 QAM in the UL</w:t>
      </w:r>
      <w:r w:rsidR="00886B83">
        <w:rPr>
          <w:lang w:val="en-US"/>
        </w:rPr>
        <w:t xml:space="preserve"> for MBB services</w:t>
      </w:r>
      <w:r w:rsidRPr="008D72DC">
        <w:rPr>
          <w:lang w:val="en-US"/>
        </w:rPr>
        <w:t>.</w:t>
      </w:r>
      <w:r w:rsidR="00886B83">
        <w:rPr>
          <w:lang w:val="en-US"/>
        </w:rPr>
        <w:t xml:space="preserve"> Higher order modulation may be supported for FWA services.</w:t>
      </w:r>
      <w:r w:rsidRPr="008D72DC">
        <w:rPr>
          <w:lang w:val="en-US"/>
        </w:rPr>
        <w:t xml:space="preserve"> The main question on modulation is whether advanced schemes such as constellation shaping can be supported in addition. We think it is worthwhile to study constellation schemes including probabilistic shaping and geometrical shaping</w:t>
      </w:r>
      <w:r w:rsidR="00FA6366">
        <w:rPr>
          <w:lang w:val="en-US"/>
        </w:rPr>
        <w:t xml:space="preserve">, </w:t>
      </w:r>
      <w:r w:rsidR="000B7A42">
        <w:rPr>
          <w:lang w:val="en-US"/>
        </w:rPr>
        <w:t>taking into account</w:t>
      </w:r>
      <w:r w:rsidR="00FA6366">
        <w:rPr>
          <w:lang w:val="en-US"/>
        </w:rPr>
        <w:t xml:space="preserve"> performance benefits and implementation complexity. </w:t>
      </w:r>
      <w:r w:rsidR="000B7A42">
        <w:rPr>
          <w:lang w:val="en-US"/>
        </w:rPr>
        <w:t xml:space="preserve">In addition, the impact on </w:t>
      </w:r>
      <w:r w:rsidRPr="008D72DC">
        <w:rPr>
          <w:lang w:val="en-US"/>
        </w:rPr>
        <w:t>modulation compression</w:t>
      </w:r>
      <w:r w:rsidR="00FC3BA0">
        <w:rPr>
          <w:lang w:val="en-US"/>
        </w:rPr>
        <w:t xml:space="preserve"> and fronthaul overhead</w:t>
      </w:r>
      <w:r w:rsidRPr="008D72DC">
        <w:rPr>
          <w:lang w:val="en-US"/>
        </w:rPr>
        <w:t xml:space="preserve"> for various RU/DU split </w:t>
      </w:r>
      <w:r w:rsidR="00FC3BA0">
        <w:rPr>
          <w:lang w:val="en-US"/>
        </w:rPr>
        <w:t>implementations</w:t>
      </w:r>
      <w:r w:rsidR="000B7A42">
        <w:rPr>
          <w:lang w:val="en-US"/>
        </w:rPr>
        <w:t xml:space="preserve"> cannot be overlooked</w:t>
      </w:r>
      <w:r w:rsidR="00E30C59">
        <w:rPr>
          <w:lang w:val="en-US"/>
        </w:rPr>
        <w:t xml:space="preserve"> (</w:t>
      </w:r>
      <w:r w:rsidR="00EE2614">
        <w:rPr>
          <w:lang w:val="en-US"/>
        </w:rPr>
        <w:t>FFS on how and where to conduct the study on impact on modulation compression</w:t>
      </w:r>
      <w:r w:rsidR="00E30C59">
        <w:rPr>
          <w:lang w:val="en-US"/>
        </w:rPr>
        <w:t>)</w:t>
      </w:r>
      <w:r w:rsidRPr="008D72DC">
        <w:rPr>
          <w:lang w:val="en-US"/>
        </w:rPr>
        <w:t xml:space="preserve">. </w:t>
      </w:r>
    </w:p>
    <w:p w14:paraId="727E1C0A" w14:textId="789579A6" w:rsidR="008D72DC" w:rsidRPr="008D72DC" w:rsidRDefault="008D72DC" w:rsidP="008D72DC">
      <w:pPr>
        <w:jc w:val="both"/>
        <w:rPr>
          <w:lang w:val="en-US"/>
        </w:rPr>
      </w:pPr>
      <w:r w:rsidRPr="008D72DC">
        <w:rPr>
          <w:b/>
          <w:bCs/>
          <w:lang w:val="en-US"/>
        </w:rPr>
        <w:t xml:space="preserve">Proposal </w:t>
      </w:r>
      <w:r w:rsidR="00C71B16">
        <w:rPr>
          <w:b/>
          <w:bCs/>
          <w:lang w:val="en-US"/>
        </w:rPr>
        <w:t>3</w:t>
      </w:r>
      <w:r w:rsidRPr="008D72DC">
        <w:rPr>
          <w:lang w:val="en-US"/>
        </w:rPr>
        <w:t>: Continue to apply 5G modulation schemes (QPSK, QAM, pi/2 BPSK) in 6GR. For FR1 and FR3, support up to 1024 QAM in the DL and up to 256 QAM in the UL</w:t>
      </w:r>
      <w:r w:rsidR="00886B83">
        <w:rPr>
          <w:lang w:val="en-US"/>
        </w:rPr>
        <w:t xml:space="preserve"> for MBB services. Consider higher order modulation for FWA services. </w:t>
      </w:r>
    </w:p>
    <w:p w14:paraId="1553081A" w14:textId="4FB19456" w:rsidR="0091778D" w:rsidRPr="00781750" w:rsidRDefault="008D72DC" w:rsidP="008D72DC">
      <w:pPr>
        <w:jc w:val="both"/>
        <w:rPr>
          <w:color w:val="FF0000"/>
          <w:lang w:val="en-US"/>
        </w:rPr>
      </w:pPr>
      <w:r w:rsidRPr="58CAA022">
        <w:rPr>
          <w:b/>
          <w:bCs/>
          <w:lang w:val="en-US"/>
        </w:rPr>
        <w:t xml:space="preserve">Proposal </w:t>
      </w:r>
      <w:r w:rsidR="00C71B16" w:rsidRPr="58CAA022">
        <w:rPr>
          <w:b/>
          <w:bCs/>
          <w:lang w:val="en-US"/>
        </w:rPr>
        <w:t>4</w:t>
      </w:r>
      <w:r w:rsidRPr="58CAA022">
        <w:rPr>
          <w:lang w:val="en-US"/>
        </w:rPr>
        <w:t xml:space="preserve">: Study on advanced constellation shaping schemes shall consider performance benefits, receiver complexity and the </w:t>
      </w:r>
      <w:r w:rsidR="00CB4E46" w:rsidRPr="58CAA022">
        <w:rPr>
          <w:lang w:val="en-US"/>
        </w:rPr>
        <w:t xml:space="preserve">impact on </w:t>
      </w:r>
      <w:r w:rsidRPr="58CAA022">
        <w:rPr>
          <w:lang w:val="en-US"/>
        </w:rPr>
        <w:t>modulation compression</w:t>
      </w:r>
      <w:r w:rsidR="008B30CB">
        <w:rPr>
          <w:lang w:val="en-US"/>
        </w:rPr>
        <w:t xml:space="preserve"> and fronthaul overhead</w:t>
      </w:r>
      <w:r w:rsidRPr="58CAA022">
        <w:rPr>
          <w:lang w:val="en-US"/>
        </w:rPr>
        <w:t xml:space="preserve"> for various RU/DU split </w:t>
      </w:r>
      <w:r w:rsidR="008B30CB">
        <w:rPr>
          <w:lang w:val="en-US"/>
        </w:rPr>
        <w:t>implementations</w:t>
      </w:r>
      <w:r w:rsidR="00AA55A6" w:rsidRPr="58CAA022">
        <w:rPr>
          <w:lang w:val="en-US"/>
        </w:rPr>
        <w:t xml:space="preserve"> (</w:t>
      </w:r>
      <w:r w:rsidR="00EE2614" w:rsidRPr="58CAA022">
        <w:rPr>
          <w:lang w:val="en-US"/>
        </w:rPr>
        <w:t>FFS on how and where to conduct the study on impact on modulation compression</w:t>
      </w:r>
      <w:r w:rsidR="00AA55A6" w:rsidRPr="58CAA022">
        <w:rPr>
          <w:lang w:val="en-US"/>
        </w:rPr>
        <w:t>)</w:t>
      </w:r>
      <w:r w:rsidRPr="58CAA022">
        <w:rPr>
          <w:lang w:val="en-US"/>
        </w:rPr>
        <w:t xml:space="preserve">. </w:t>
      </w:r>
    </w:p>
    <w:p w14:paraId="0AF71CB7" w14:textId="77777777" w:rsidR="00842FB7" w:rsidRDefault="00842FB7" w:rsidP="00842FB7">
      <w:pPr>
        <w:rPr>
          <w:lang w:val="en-US"/>
        </w:rPr>
      </w:pPr>
    </w:p>
    <w:p w14:paraId="1436FAAF" w14:textId="5EEE4375" w:rsidR="009579E2" w:rsidRDefault="00842FB7" w:rsidP="00DF20FC">
      <w:pPr>
        <w:pStyle w:val="Heading2"/>
        <w:rPr>
          <w:lang w:val="en-US"/>
        </w:rPr>
      </w:pPr>
      <w:r w:rsidRPr="00EE2614">
        <w:rPr>
          <w:color w:val="auto"/>
          <w:lang w:val="en-US"/>
        </w:rPr>
        <w:t>Duplexing</w:t>
      </w:r>
      <w:r w:rsidR="00793B0C">
        <w:rPr>
          <w:lang w:val="en-US"/>
        </w:rPr>
        <w:t xml:space="preserve"> </w:t>
      </w:r>
    </w:p>
    <w:p w14:paraId="7BE6DF47" w14:textId="22D1881C" w:rsidR="00E50B76" w:rsidRPr="00E50B76" w:rsidRDefault="00175704" w:rsidP="004A6219">
      <w:pPr>
        <w:jc w:val="both"/>
        <w:rPr>
          <w:lang w:val="en-IE"/>
        </w:rPr>
      </w:pPr>
      <w:r w:rsidRPr="00BF2420">
        <w:t xml:space="preserve">Dynamic TDD is a </w:t>
      </w:r>
      <w:r w:rsidR="009E26C5" w:rsidRPr="00BF2420">
        <w:t>key</w:t>
      </w:r>
      <w:r w:rsidR="00E50B76" w:rsidRPr="00E50B76">
        <w:rPr>
          <w:lang w:val="en-US"/>
        </w:rPr>
        <w:t xml:space="preserve"> enabler to adaptation of radio resources to offered traffic. </w:t>
      </w:r>
      <w:r w:rsidRPr="00BF2420">
        <w:t xml:space="preserve">Theoretically it </w:t>
      </w:r>
      <w:r w:rsidR="009E26C5" w:rsidRPr="00BF2420">
        <w:t>enables</w:t>
      </w:r>
      <w:r w:rsidR="00E50B76" w:rsidRPr="00E50B76">
        <w:rPr>
          <w:lang w:val="en-US"/>
        </w:rPr>
        <w:t xml:space="preserve"> operators to dynamically allocate resources between DL and UL to address throughput/latency/coverage requirements adequately.</w:t>
      </w:r>
      <w:r w:rsidR="007E6AAE" w:rsidRPr="00BF2420">
        <w:t xml:space="preserve"> However, </w:t>
      </w:r>
      <w:r w:rsidR="009E26C5" w:rsidRPr="00BF2420">
        <w:t>even</w:t>
      </w:r>
      <w:r w:rsidR="00E50B76" w:rsidRPr="00E50B76">
        <w:rPr>
          <w:lang w:val="en-US"/>
        </w:rPr>
        <w:t xml:space="preserve"> with interference mitigation techniques introduced and supported for 5G NR, handling of interference is difficult in practice, primarily due to inter-cell coordination challenges.</w:t>
      </w:r>
      <w:r w:rsidR="007E6AAE" w:rsidRPr="00BF2420">
        <w:t xml:space="preserve"> Ecosystem </w:t>
      </w:r>
      <w:r w:rsidR="009E26C5" w:rsidRPr="00BF2420">
        <w:t xml:space="preserve">currently observes </w:t>
      </w:r>
      <w:r w:rsidR="00E50B76" w:rsidRPr="00E50B76">
        <w:rPr>
          <w:lang w:val="en-US"/>
        </w:rPr>
        <w:t>less than ideal worldwide adoption/deployment of the feature.</w:t>
      </w:r>
      <w:r w:rsidR="000E27B1" w:rsidRPr="00BF2420">
        <w:t xml:space="preserve"> Meanwhile, in some cases such as</w:t>
      </w:r>
      <w:r w:rsidR="00E50B76" w:rsidRPr="00E50B76">
        <w:rPr>
          <w:lang w:val="en-US"/>
        </w:rPr>
        <w:t xml:space="preserve"> private 5G NR deployments, where inter-operator/cross-network interference is limited</w:t>
      </w:r>
      <w:r w:rsidR="000E27B1" w:rsidRPr="00BF2420">
        <w:t xml:space="preserve">, it </w:t>
      </w:r>
      <w:r w:rsidR="00D83916" w:rsidRPr="00BF2420">
        <w:t>still can be applicable in practice.</w:t>
      </w:r>
    </w:p>
    <w:p w14:paraId="4539A853" w14:textId="3D77504C" w:rsidR="001874E1" w:rsidRPr="001874E1" w:rsidRDefault="00D83916" w:rsidP="004A6219">
      <w:pPr>
        <w:jc w:val="both"/>
        <w:rPr>
          <w:lang w:val="en-IE"/>
        </w:rPr>
      </w:pPr>
      <w:r w:rsidRPr="00BF2420">
        <w:t>The most recent development in Duplex Evolution is Non-overlapped Sub-band Full Duplex (SBFD)</w:t>
      </w:r>
      <w:r w:rsidR="00963C9C" w:rsidRPr="00BF2420">
        <w:t xml:space="preserve"> </w:t>
      </w:r>
      <w:r w:rsidR="0011285E">
        <w:t xml:space="preserve">at the BS side </w:t>
      </w:r>
      <w:r w:rsidR="00963C9C" w:rsidRPr="00BF2420">
        <w:t xml:space="preserve">introduced in </w:t>
      </w:r>
      <w:r w:rsidR="0018135F" w:rsidRPr="00BF2420">
        <w:t xml:space="preserve">the </w:t>
      </w:r>
      <w:r w:rsidR="00963C9C" w:rsidRPr="00BF2420">
        <w:t xml:space="preserve">latest </w:t>
      </w:r>
      <w:r w:rsidR="0018135F" w:rsidRPr="00BF2420">
        <w:t>R</w:t>
      </w:r>
      <w:r w:rsidR="00963C9C" w:rsidRPr="00BF2420">
        <w:t>elease 19 of NR.</w:t>
      </w:r>
      <w:r w:rsidR="0018135F" w:rsidRPr="00BF2420">
        <w:t xml:space="preserve"> </w:t>
      </w:r>
      <w:r w:rsidR="009E26C5" w:rsidRPr="00BF2420">
        <w:t xml:space="preserve">With </w:t>
      </w:r>
      <w:r w:rsidR="001874E1" w:rsidRPr="001874E1">
        <w:rPr>
          <w:lang w:val="en-US"/>
        </w:rPr>
        <w:t xml:space="preserve">non-overlapping DL and UL, </w:t>
      </w:r>
      <w:r w:rsidR="009E26C5" w:rsidRPr="00BF2420">
        <w:t xml:space="preserve">it </w:t>
      </w:r>
      <w:r w:rsidR="001874E1" w:rsidRPr="001874E1">
        <w:rPr>
          <w:lang w:val="en-US"/>
        </w:rPr>
        <w:t>can improve UL latency and coverage, while still allowing for DL heavy TDD configurations.</w:t>
      </w:r>
      <w:r w:rsidR="009B6D35">
        <w:rPr>
          <w:lang w:val="en-US"/>
        </w:rPr>
        <w:t xml:space="preserve"> </w:t>
      </w:r>
      <w:r w:rsidR="003438E1">
        <w:rPr>
          <w:lang w:val="en-US"/>
        </w:rPr>
        <w:t xml:space="preserve">At the same time </w:t>
      </w:r>
      <w:r w:rsidR="00770734" w:rsidRPr="00BF2420">
        <w:t xml:space="preserve">SBFD is hard </w:t>
      </w:r>
      <w:r w:rsidR="001874E1" w:rsidRPr="001874E1">
        <w:rPr>
          <w:lang w:val="en-US"/>
        </w:rPr>
        <w:t>to implement in all base station classes and types</w:t>
      </w:r>
      <w:r w:rsidR="00770734" w:rsidRPr="00BF2420">
        <w:t xml:space="preserve"> since </w:t>
      </w:r>
      <w:r w:rsidR="00BF2420">
        <w:t>supporting</w:t>
      </w:r>
      <w:r w:rsidR="001874E1" w:rsidRPr="001874E1">
        <w:rPr>
          <w:lang w:val="en-US"/>
        </w:rPr>
        <w:t xml:space="preserve"> full duplex or subband full duplex in high power extremely large antenna systems is still difficult</w:t>
      </w:r>
      <w:r w:rsidR="0014754F" w:rsidRPr="00BF2420">
        <w:t xml:space="preserve"> in terms of cost / efficiency</w:t>
      </w:r>
      <w:r w:rsidR="001874E1" w:rsidRPr="001874E1">
        <w:rPr>
          <w:lang w:val="en-US"/>
        </w:rPr>
        <w:t>.</w:t>
      </w:r>
    </w:p>
    <w:p w14:paraId="3ABA55F2" w14:textId="77777777" w:rsidR="00272235" w:rsidRDefault="0014754F" w:rsidP="00272235">
      <w:pPr>
        <w:jc w:val="both"/>
      </w:pPr>
      <w:r w:rsidRPr="00BF2420">
        <w:t xml:space="preserve">Release 19 introduces only </w:t>
      </w:r>
      <w:r w:rsidR="001874E1" w:rsidRPr="001874E1">
        <w:rPr>
          <w:lang w:val="en-US"/>
        </w:rPr>
        <w:t>semi-static configuration (semi-static SBFD),</w:t>
      </w:r>
      <w:r w:rsidR="00FA2764" w:rsidRPr="00BF2420">
        <w:t xml:space="preserve"> it </w:t>
      </w:r>
      <w:r w:rsidR="001874E1" w:rsidRPr="001874E1">
        <w:rPr>
          <w:lang w:val="en-US"/>
        </w:rPr>
        <w:t>can fill in for certain use cases in certain deployment scenarios.</w:t>
      </w:r>
      <w:r w:rsidR="00FA2764" w:rsidRPr="00BF2420">
        <w:t xml:space="preserve"> </w:t>
      </w:r>
      <w:r w:rsidR="001874E1" w:rsidRPr="001874E1">
        <w:rPr>
          <w:lang w:val="en-US"/>
        </w:rPr>
        <w:t>For dynamic configuration (dynamic SBFD), the additional challenges beyond semi-static SBFD due to cross-link interference (CLI) management across cells/sites are similar as for dynamic TDD.</w:t>
      </w:r>
      <w:r w:rsidR="00924578" w:rsidRPr="00BF2420">
        <w:t xml:space="preserve"> The history of limited dynamic TDD adoption</w:t>
      </w:r>
      <w:r w:rsidR="00C845C8" w:rsidRPr="00BF2420">
        <w:t xml:space="preserve"> suggests dynamic SBFD may face similar challenges.</w:t>
      </w:r>
    </w:p>
    <w:p w14:paraId="7A70A58F" w14:textId="09DD8841" w:rsidR="00F9225F" w:rsidRPr="000F30F9" w:rsidRDefault="00A60C48" w:rsidP="004A6219">
      <w:pPr>
        <w:jc w:val="both"/>
        <w:rPr>
          <w:color w:val="FF0000"/>
          <w:lang w:val="en-IE"/>
        </w:rPr>
      </w:pPr>
      <w:r>
        <w:t xml:space="preserve">For 6G, </w:t>
      </w:r>
      <w:r w:rsidR="00764050">
        <w:t xml:space="preserve">FDD, TDD (dynamic and semi-static), and BS-side SBFD (semi-static) </w:t>
      </w:r>
      <w:r w:rsidR="003B456D">
        <w:t xml:space="preserve">can continue </w:t>
      </w:r>
      <w:r w:rsidR="00764050">
        <w:t xml:space="preserve">to be supported as in 5G. </w:t>
      </w:r>
      <w:r w:rsidR="00272235">
        <w:t xml:space="preserve">We expect a </w:t>
      </w:r>
      <w:r w:rsidR="003B456D" w:rsidRPr="000F30F9">
        <w:rPr>
          <w:lang w:val="en-IE"/>
        </w:rPr>
        <w:t>unified TDD, FDD, SBFD frame structure and resource allocation design</w:t>
      </w:r>
      <w:r w:rsidR="00272235" w:rsidRPr="003B456D">
        <w:t>. With introduction of SBFD in Release 19, there are now several frequency domain partitioning concepts which include carrier, bandwidth part, sub-band, which are also applicable to multi-carrier scenarios. RAN1 needs to discuss how to better handle the different levels of frequency domain partitioning with potential streamlining / unification in conjunction with multi-carrier.</w:t>
      </w:r>
      <w:r w:rsidR="000F30F9">
        <w:t xml:space="preserve"> The design shall target for a </w:t>
      </w:r>
      <w:r w:rsidR="000F30F9" w:rsidRPr="000F30F9">
        <w:t>common resource allocation and signaling design which handles different time and frequency resource partitioning concepts (refer to SBFD and non-SBFD symbols in 5G).</w:t>
      </w:r>
    </w:p>
    <w:p w14:paraId="50A0DAC7" w14:textId="7EBDB4FA" w:rsidR="00D47AB1" w:rsidRPr="00B5234C" w:rsidRDefault="00D47AB1" w:rsidP="004A6219">
      <w:pPr>
        <w:jc w:val="both"/>
        <w:rPr>
          <w:b/>
          <w:bCs/>
          <w:lang w:val="en-IE"/>
        </w:rPr>
      </w:pPr>
      <w:r w:rsidRPr="00B5234C">
        <w:rPr>
          <w:b/>
          <w:bCs/>
          <w:lang w:val="en-IE"/>
        </w:rPr>
        <w:t xml:space="preserve">Proposal </w:t>
      </w:r>
      <w:r w:rsidR="00B5234C" w:rsidRPr="00B5234C">
        <w:rPr>
          <w:b/>
          <w:bCs/>
          <w:lang w:val="en-IE"/>
        </w:rPr>
        <w:t>5</w:t>
      </w:r>
      <w:r w:rsidR="006A54ED">
        <w:rPr>
          <w:b/>
          <w:bCs/>
          <w:lang w:val="en-IE"/>
        </w:rPr>
        <w:t xml:space="preserve"> </w:t>
      </w:r>
      <w:r w:rsidR="006A54ED" w:rsidRPr="00272235">
        <w:rPr>
          <w:lang w:val="en-IE"/>
        </w:rPr>
        <w:t>On duplexing, the following</w:t>
      </w:r>
      <w:r w:rsidR="00272235">
        <w:rPr>
          <w:lang w:val="en-IE"/>
        </w:rPr>
        <w:t xml:space="preserve"> is supported in 6GR: </w:t>
      </w:r>
      <w:r w:rsidR="006A54ED">
        <w:rPr>
          <w:b/>
          <w:bCs/>
          <w:lang w:val="en-IE"/>
        </w:rPr>
        <w:t xml:space="preserve"> </w:t>
      </w:r>
    </w:p>
    <w:p w14:paraId="03195F21" w14:textId="5C6E6952" w:rsidR="00D47AB1" w:rsidRDefault="00B91C14" w:rsidP="004A6219">
      <w:pPr>
        <w:pStyle w:val="ListParagraph"/>
        <w:numPr>
          <w:ilvl w:val="0"/>
          <w:numId w:val="47"/>
        </w:numPr>
        <w:jc w:val="both"/>
        <w:rPr>
          <w:lang w:val="en-IE"/>
        </w:rPr>
      </w:pPr>
      <w:r>
        <w:rPr>
          <w:lang w:val="en-IE"/>
        </w:rPr>
        <w:t>S</w:t>
      </w:r>
      <w:r w:rsidR="000F4D5D">
        <w:rPr>
          <w:lang w:val="en-IE"/>
        </w:rPr>
        <w:t xml:space="preserve">emi-static TDD, FDD, </w:t>
      </w:r>
      <w:r w:rsidR="007174C0">
        <w:rPr>
          <w:lang w:val="en-IE"/>
        </w:rPr>
        <w:t xml:space="preserve">BS-side </w:t>
      </w:r>
      <w:r w:rsidR="000F4D5D">
        <w:rPr>
          <w:lang w:val="en-IE"/>
        </w:rPr>
        <w:t>SBFD</w:t>
      </w:r>
      <w:r>
        <w:rPr>
          <w:lang w:val="en-IE"/>
        </w:rPr>
        <w:t xml:space="preserve"> </w:t>
      </w:r>
      <w:r w:rsidR="00834651">
        <w:rPr>
          <w:lang w:val="en-IE"/>
        </w:rPr>
        <w:t xml:space="preserve">(with semi-static configuration) </w:t>
      </w:r>
      <w:r>
        <w:rPr>
          <w:lang w:val="en-IE"/>
        </w:rPr>
        <w:t>and dynamic TDD</w:t>
      </w:r>
    </w:p>
    <w:p w14:paraId="3A652FAC" w14:textId="62597D60" w:rsidR="009579E2" w:rsidRPr="00CC6FCD" w:rsidRDefault="007E0691" w:rsidP="00DF20FC">
      <w:pPr>
        <w:pStyle w:val="ListParagraph"/>
        <w:numPr>
          <w:ilvl w:val="0"/>
          <w:numId w:val="47"/>
        </w:numPr>
        <w:jc w:val="both"/>
        <w:rPr>
          <w:lang w:val="en-IE"/>
        </w:rPr>
      </w:pPr>
      <w:r>
        <w:rPr>
          <w:lang w:val="en-IE"/>
        </w:rPr>
        <w:lastRenderedPageBreak/>
        <w:t>Have a u</w:t>
      </w:r>
      <w:r w:rsidR="00AA787C" w:rsidRPr="00AA787C">
        <w:rPr>
          <w:lang w:val="en-IE"/>
        </w:rPr>
        <w:t>nified TDD, FDD, SBFD frame structure and resource allocation</w:t>
      </w:r>
      <w:r w:rsidR="00630861">
        <w:rPr>
          <w:lang w:val="en-IE"/>
        </w:rPr>
        <w:t xml:space="preserve"> design</w:t>
      </w:r>
    </w:p>
    <w:p w14:paraId="78DFE75A" w14:textId="4634F909" w:rsidR="00BD6DD2" w:rsidRPr="00CC6FCD" w:rsidRDefault="00BD6DD2" w:rsidP="00BD6DD2">
      <w:pPr>
        <w:pStyle w:val="Heading2"/>
        <w:rPr>
          <w:color w:val="auto"/>
          <w:lang w:val="en-US"/>
        </w:rPr>
      </w:pPr>
      <w:r w:rsidRPr="00CC6FCD">
        <w:rPr>
          <w:color w:val="auto"/>
          <w:lang w:val="en-US"/>
        </w:rPr>
        <w:t>Coverage</w:t>
      </w:r>
    </w:p>
    <w:p w14:paraId="34451520" w14:textId="77777777" w:rsidR="00715417" w:rsidRPr="00D5367F" w:rsidRDefault="00715417" w:rsidP="00715417">
      <w:pPr>
        <w:jc w:val="both"/>
        <w:rPr>
          <w:lang w:val="en-US"/>
        </w:rPr>
      </w:pPr>
      <w:r w:rsidRPr="00D5367F">
        <w:rPr>
          <w:lang w:val="en-US"/>
        </w:rPr>
        <w:t>Coverage is one of the key considerations for network operators when commercializing cellular communication systems, as it directly affects service quality and user experience. For 6G radio, ensuring ubiquitous connectivity is envisioned to be a fundamental KPI for air interface design, which plays a critical role in enabling reliable communication and better user experience.</w:t>
      </w:r>
    </w:p>
    <w:p w14:paraId="59484C02" w14:textId="77777777" w:rsidR="00715417" w:rsidRPr="00D5367F" w:rsidRDefault="00715417" w:rsidP="00715417">
      <w:pPr>
        <w:jc w:val="both"/>
        <w:rPr>
          <w:lang w:val="en-US"/>
        </w:rPr>
      </w:pPr>
      <w:r w:rsidRPr="00D5367F">
        <w:rPr>
          <w:lang w:val="en-US"/>
        </w:rPr>
        <w:t xml:space="preserve">In 5G </w:t>
      </w:r>
      <w:r>
        <w:rPr>
          <w:lang w:val="en-US"/>
        </w:rPr>
        <w:t>Rel-</w:t>
      </w:r>
      <w:r w:rsidRPr="00D5367F">
        <w:rPr>
          <w:lang w:val="en-US"/>
        </w:rPr>
        <w:t>17, comprehensive link-level performance evaluations were conducted across multiple companies, and bottleneck physical channels that limit coverage performance were identified</w:t>
      </w:r>
      <w:r>
        <w:rPr>
          <w:lang w:val="en-US"/>
        </w:rPr>
        <w:t xml:space="preserve"> based on performance metrics</w:t>
      </w:r>
      <w:r w:rsidRPr="00D5367F">
        <w:rPr>
          <w:lang w:val="en-US"/>
        </w:rPr>
        <w:t>. As a result, several techniques were specified to enhance uplink coverage, including:</w:t>
      </w:r>
    </w:p>
    <w:p w14:paraId="4598CB55" w14:textId="77777777" w:rsidR="00715417" w:rsidRPr="002A00C9" w:rsidRDefault="00715417" w:rsidP="00715417">
      <w:pPr>
        <w:pStyle w:val="ListParagraph"/>
        <w:numPr>
          <w:ilvl w:val="0"/>
          <w:numId w:val="51"/>
        </w:numPr>
        <w:rPr>
          <w:lang w:val="en-US"/>
        </w:rPr>
      </w:pPr>
      <w:r w:rsidRPr="002A00C9">
        <w:rPr>
          <w:lang w:val="en-US"/>
        </w:rPr>
        <w:t>Enhancement on PUSCH Repetition Type A</w:t>
      </w:r>
    </w:p>
    <w:p w14:paraId="11BD5738" w14:textId="77777777" w:rsidR="00715417" w:rsidRPr="002A00C9" w:rsidRDefault="00715417" w:rsidP="00715417">
      <w:pPr>
        <w:pStyle w:val="ListParagraph"/>
        <w:numPr>
          <w:ilvl w:val="0"/>
          <w:numId w:val="51"/>
        </w:numPr>
        <w:rPr>
          <w:lang w:val="en-US"/>
        </w:rPr>
      </w:pPr>
      <w:r w:rsidRPr="002A00C9">
        <w:rPr>
          <w:lang w:val="en-US"/>
        </w:rPr>
        <w:t>TB processing across multiple slots for PUSCH</w:t>
      </w:r>
    </w:p>
    <w:p w14:paraId="27C7C2EE" w14:textId="77777777" w:rsidR="00715417" w:rsidRPr="002A00C9" w:rsidRDefault="00715417" w:rsidP="00715417">
      <w:pPr>
        <w:pStyle w:val="ListParagraph"/>
        <w:numPr>
          <w:ilvl w:val="0"/>
          <w:numId w:val="51"/>
        </w:numPr>
        <w:rPr>
          <w:lang w:val="en-US"/>
        </w:rPr>
      </w:pPr>
      <w:r w:rsidRPr="002A00C9">
        <w:rPr>
          <w:lang w:val="en-US"/>
        </w:rPr>
        <w:t>DMRS bundling for both PUSCH and PUCCH</w:t>
      </w:r>
    </w:p>
    <w:p w14:paraId="358DF828" w14:textId="77777777" w:rsidR="00715417" w:rsidRPr="002A00C9" w:rsidRDefault="00715417" w:rsidP="00715417">
      <w:pPr>
        <w:pStyle w:val="ListParagraph"/>
        <w:numPr>
          <w:ilvl w:val="0"/>
          <w:numId w:val="51"/>
        </w:numPr>
        <w:rPr>
          <w:lang w:val="en-US"/>
        </w:rPr>
      </w:pPr>
      <w:r w:rsidRPr="002A00C9">
        <w:rPr>
          <w:lang w:val="en-US"/>
        </w:rPr>
        <w:t>Dynamic PUCCH repetition factor indication</w:t>
      </w:r>
    </w:p>
    <w:p w14:paraId="2275EC40" w14:textId="77777777" w:rsidR="00715417" w:rsidRPr="002A00C9" w:rsidRDefault="00715417" w:rsidP="00715417">
      <w:pPr>
        <w:pStyle w:val="ListParagraph"/>
        <w:numPr>
          <w:ilvl w:val="0"/>
          <w:numId w:val="51"/>
        </w:numPr>
        <w:rPr>
          <w:lang w:val="en-US"/>
        </w:rPr>
      </w:pPr>
      <w:r w:rsidRPr="002A00C9">
        <w:rPr>
          <w:lang w:val="en-US"/>
        </w:rPr>
        <w:t>Type A PUSCH repetitions for Msg3</w:t>
      </w:r>
    </w:p>
    <w:p w14:paraId="20F5254C" w14:textId="77777777" w:rsidR="00715417" w:rsidRPr="00D5367F" w:rsidRDefault="00715417" w:rsidP="00715417">
      <w:pPr>
        <w:rPr>
          <w:lang w:val="en-US"/>
        </w:rPr>
      </w:pPr>
      <w:r w:rsidRPr="00D5367F">
        <w:rPr>
          <w:lang w:val="en-US"/>
        </w:rPr>
        <w:t xml:space="preserve">In addition, </w:t>
      </w:r>
      <w:r>
        <w:rPr>
          <w:lang w:val="en-US"/>
        </w:rPr>
        <w:t>Rel-</w:t>
      </w:r>
      <w:r w:rsidRPr="00D5367F">
        <w:rPr>
          <w:lang w:val="en-US"/>
        </w:rPr>
        <w:t xml:space="preserve">18 introduced further </w:t>
      </w:r>
      <w:r>
        <w:rPr>
          <w:lang w:val="en-US"/>
        </w:rPr>
        <w:t xml:space="preserve">coverage </w:t>
      </w:r>
      <w:r w:rsidRPr="00D5367F">
        <w:rPr>
          <w:lang w:val="en-US"/>
        </w:rPr>
        <w:t>enhancements, including:</w:t>
      </w:r>
    </w:p>
    <w:p w14:paraId="77A4AA79" w14:textId="77777777" w:rsidR="00715417" w:rsidRPr="00D5367F" w:rsidRDefault="00715417" w:rsidP="00715417">
      <w:pPr>
        <w:pStyle w:val="ListParagraph"/>
        <w:numPr>
          <w:ilvl w:val="0"/>
          <w:numId w:val="51"/>
        </w:numPr>
        <w:rPr>
          <w:lang w:val="en-US"/>
        </w:rPr>
      </w:pPr>
      <w:r w:rsidRPr="00D5367F">
        <w:rPr>
          <w:lang w:val="en-US"/>
        </w:rPr>
        <w:t>PRACH coverage enhancement</w:t>
      </w:r>
    </w:p>
    <w:p w14:paraId="032CEA4F" w14:textId="77777777" w:rsidR="00715417" w:rsidRPr="00D5367F" w:rsidRDefault="00715417" w:rsidP="00715417">
      <w:pPr>
        <w:pStyle w:val="ListParagraph"/>
        <w:numPr>
          <w:ilvl w:val="0"/>
          <w:numId w:val="51"/>
        </w:numPr>
        <w:rPr>
          <w:lang w:val="en-US"/>
        </w:rPr>
      </w:pPr>
      <w:r w:rsidRPr="00D5367F">
        <w:rPr>
          <w:lang w:val="en-US"/>
        </w:rPr>
        <w:t>Power domain enhancements</w:t>
      </w:r>
    </w:p>
    <w:p w14:paraId="6D258009" w14:textId="77777777" w:rsidR="00715417" w:rsidRPr="00D5367F" w:rsidRDefault="00715417" w:rsidP="00715417">
      <w:pPr>
        <w:pStyle w:val="ListParagraph"/>
        <w:numPr>
          <w:ilvl w:val="0"/>
          <w:numId w:val="51"/>
        </w:numPr>
        <w:rPr>
          <w:lang w:val="en-US"/>
        </w:rPr>
      </w:pPr>
      <w:r w:rsidRPr="00D5367F">
        <w:rPr>
          <w:lang w:val="en-US"/>
        </w:rPr>
        <w:t>Support for dynamic waveform switching</w:t>
      </w:r>
    </w:p>
    <w:p w14:paraId="52ADC0F9" w14:textId="77EED634" w:rsidR="00715417" w:rsidRDefault="00715417" w:rsidP="00715417">
      <w:pPr>
        <w:jc w:val="both"/>
        <w:rPr>
          <w:lang w:val="en-US"/>
        </w:rPr>
      </w:pPr>
      <w:r w:rsidRPr="00D5367F">
        <w:rPr>
          <w:lang w:val="en-US"/>
        </w:rPr>
        <w:t xml:space="preserve">These </w:t>
      </w:r>
      <w:r>
        <w:rPr>
          <w:lang w:val="en-US"/>
        </w:rPr>
        <w:t>enhancements</w:t>
      </w:r>
      <w:r w:rsidRPr="00D5367F">
        <w:rPr>
          <w:lang w:val="en-US"/>
        </w:rPr>
        <w:t xml:space="preserve"> collectively aim to extend the uplink coverage and improve connectivity in challenging radio conditions in 5G. </w:t>
      </w:r>
      <w:r>
        <w:rPr>
          <w:lang w:val="en-US"/>
        </w:rPr>
        <w:t xml:space="preserve">For 6G air interface design, it is expected that </w:t>
      </w:r>
      <w:r w:rsidRPr="008C7E48">
        <w:rPr>
          <w:lang w:val="en-US"/>
        </w:rPr>
        <w:t>coverage enhancement will be essential to meet the demands of future services and deployment scenarios.</w:t>
      </w:r>
      <w:r>
        <w:rPr>
          <w:lang w:val="en-US"/>
        </w:rPr>
        <w:t xml:space="preserve"> In our view, </w:t>
      </w:r>
      <w:r w:rsidRPr="00541A1B">
        <w:rPr>
          <w:lang w:val="en-US"/>
        </w:rPr>
        <w:t xml:space="preserve">the 6G air interface should be designed to provide coverage performance that is equal to or better than that achieved by the coverage enhancement features </w:t>
      </w:r>
      <w:r>
        <w:rPr>
          <w:lang w:val="en-US"/>
        </w:rPr>
        <w:t xml:space="preserve">as defined in </w:t>
      </w:r>
      <w:r w:rsidRPr="00541A1B">
        <w:rPr>
          <w:lang w:val="en-US"/>
        </w:rPr>
        <w:t>5G</w:t>
      </w:r>
      <w:r w:rsidR="00892DAE">
        <w:rPr>
          <w:lang w:val="en-US"/>
        </w:rPr>
        <w:t xml:space="preserve"> </w:t>
      </w:r>
      <w:r w:rsidR="00892DAE" w:rsidRPr="006F75D6">
        <w:rPr>
          <w:lang w:val="en-US"/>
        </w:rPr>
        <w:t>and 5G-A</w:t>
      </w:r>
      <w:r w:rsidRPr="00541A1B">
        <w:rPr>
          <w:lang w:val="en-US"/>
        </w:rPr>
        <w:t>.</w:t>
      </w:r>
    </w:p>
    <w:p w14:paraId="5FADB7CC" w14:textId="2326C13A" w:rsidR="00715417" w:rsidRPr="006F75D6" w:rsidRDefault="00715417" w:rsidP="006F75D6">
      <w:pPr>
        <w:jc w:val="both"/>
        <w:rPr>
          <w:b/>
          <w:bCs/>
          <w:lang w:val="en-US"/>
        </w:rPr>
      </w:pPr>
      <w:r w:rsidRPr="00F8792A">
        <w:rPr>
          <w:b/>
          <w:bCs/>
          <w:lang w:val="en-US"/>
        </w:rPr>
        <w:t xml:space="preserve">Proposal </w:t>
      </w:r>
      <w:r w:rsidR="00A54FF4">
        <w:rPr>
          <w:b/>
          <w:bCs/>
          <w:lang w:val="en-US"/>
        </w:rPr>
        <w:t>6</w:t>
      </w:r>
      <w:r w:rsidR="006F75D6">
        <w:rPr>
          <w:b/>
          <w:bCs/>
          <w:lang w:val="en-US"/>
        </w:rPr>
        <w:t xml:space="preserve">: </w:t>
      </w:r>
      <w:r w:rsidRPr="006F75D6">
        <w:rPr>
          <w:lang w:val="en-US"/>
        </w:rPr>
        <w:t>The 6G air interface should be designed to provide coverage performance that is equal to or better than that achieved by the coverage enhancement features as defined in 5G</w:t>
      </w:r>
      <w:r w:rsidR="00892DAE" w:rsidRPr="006F75D6">
        <w:rPr>
          <w:lang w:val="en-US"/>
        </w:rPr>
        <w:t xml:space="preserve"> and 5G-A</w:t>
      </w:r>
      <w:r w:rsidRPr="006F75D6">
        <w:rPr>
          <w:lang w:val="en-US"/>
        </w:rPr>
        <w:t>.</w:t>
      </w:r>
    </w:p>
    <w:p w14:paraId="77EB70DA" w14:textId="77777777" w:rsidR="009579E2" w:rsidRDefault="009579E2" w:rsidP="00DF20FC">
      <w:pPr>
        <w:pBdr>
          <w:bottom w:val="single" w:sz="12" w:space="1" w:color="auto"/>
        </w:pBdr>
        <w:rPr>
          <w:lang w:val="en-US"/>
        </w:rPr>
      </w:pPr>
    </w:p>
    <w:p w14:paraId="4A6D3B8A" w14:textId="294B1418" w:rsidR="00842FB7" w:rsidRPr="00751E47" w:rsidRDefault="00B72F82" w:rsidP="008A0279">
      <w:pPr>
        <w:pStyle w:val="Heading1"/>
        <w:rPr>
          <w:color w:val="auto"/>
          <w:lang w:val="en-US"/>
        </w:rPr>
      </w:pPr>
      <w:r>
        <w:rPr>
          <w:color w:val="auto"/>
          <w:lang w:val="en-US"/>
        </w:rPr>
        <w:t xml:space="preserve">Advanced </w:t>
      </w:r>
      <w:r w:rsidR="00B847B3">
        <w:rPr>
          <w:color w:val="auto"/>
          <w:lang w:val="en-US"/>
        </w:rPr>
        <w:t>PHY features</w:t>
      </w:r>
    </w:p>
    <w:p w14:paraId="6D579E2E" w14:textId="3B6C9C32" w:rsidR="00761D81" w:rsidRDefault="00761D81" w:rsidP="00842FB7">
      <w:pPr>
        <w:pStyle w:val="Heading2"/>
        <w:rPr>
          <w:lang w:val="en-US"/>
        </w:rPr>
      </w:pPr>
      <w:r w:rsidRPr="00751E47">
        <w:rPr>
          <w:color w:val="auto"/>
          <w:lang w:val="en-US"/>
        </w:rPr>
        <w:t>MRSS</w:t>
      </w:r>
      <w:r w:rsidR="00DB51F0">
        <w:rPr>
          <w:lang w:val="en-US"/>
        </w:rPr>
        <w:t xml:space="preserve"> </w:t>
      </w:r>
    </w:p>
    <w:p w14:paraId="41043068" w14:textId="77777777" w:rsidR="00487798" w:rsidRDefault="00487798" w:rsidP="00487798">
      <w:pPr>
        <w:jc w:val="both"/>
      </w:pPr>
      <w:r w:rsidRPr="00C30B1A">
        <w:rPr>
          <w:lang w:val="en-US"/>
        </w:rPr>
        <w:t>MRSS</w:t>
      </w:r>
      <w:r>
        <w:rPr>
          <w:lang w:val="en-US"/>
        </w:rPr>
        <w:t xml:space="preserve"> </w:t>
      </w:r>
      <w:r w:rsidRPr="00785170">
        <w:t xml:space="preserve">is a key feature to facilitate smooth transition from 5G to 6G deployments. It also offers the potential to enhance spectral efficiency in existing 5G bands by leveraging advanced 6G technologies. Compared to </w:t>
      </w:r>
      <w:r>
        <w:t xml:space="preserve">DSS </w:t>
      </w:r>
      <w:r w:rsidRPr="00785170">
        <w:t>between LTE and 5G, MRSS between 5G and 6G presents fewer challenges, primarily due to the absence of always-on signals in 5G.</w:t>
      </w:r>
      <w:r>
        <w:t xml:space="preserve"> </w:t>
      </w:r>
    </w:p>
    <w:p w14:paraId="58C1DD25" w14:textId="77777777" w:rsidR="00487798" w:rsidRDefault="00487798" w:rsidP="00487798">
      <w:pPr>
        <w:jc w:val="both"/>
      </w:pPr>
      <w:r>
        <w:t xml:space="preserve">In our view, main aspects to be considered for MRSS design include: </w:t>
      </w:r>
    </w:p>
    <w:p w14:paraId="204DCCB4" w14:textId="77777777" w:rsidR="00487798" w:rsidRPr="00415FEC" w:rsidRDefault="00487798" w:rsidP="00487798">
      <w:pPr>
        <w:pStyle w:val="ListParagraph"/>
        <w:numPr>
          <w:ilvl w:val="0"/>
          <w:numId w:val="48"/>
        </w:numPr>
        <w:jc w:val="both"/>
      </w:pPr>
      <w:r>
        <w:rPr>
          <w:lang w:val="en-US"/>
        </w:rPr>
        <w:t xml:space="preserve">Spectrum sharing mechanisms between 5G and 6G, including the time scale and multiplexing modes. For time scale, we propose exploring both dynamic and semi-static sharing approaches. On multiplexing mode, we think FDM, TDM, SDM are all viable options for study.   </w:t>
      </w:r>
    </w:p>
    <w:p w14:paraId="63B2DD52" w14:textId="77777777" w:rsidR="00487798" w:rsidRDefault="00487798" w:rsidP="00487798">
      <w:pPr>
        <w:pStyle w:val="ListParagraph"/>
        <w:numPr>
          <w:ilvl w:val="0"/>
          <w:numId w:val="48"/>
        </w:numPr>
        <w:jc w:val="both"/>
      </w:pPr>
      <w:r>
        <w:rPr>
          <w:lang w:val="en-US"/>
        </w:rPr>
        <w:t>Coordination between 5G and 6G transmissions. Key scenarios include: 1) c</w:t>
      </w:r>
      <w:r w:rsidRPr="00415FEC">
        <w:rPr>
          <w:lang w:val="en-US"/>
        </w:rPr>
        <w:t>ollision avoidance for periodical signal</w:t>
      </w:r>
      <w:r>
        <w:rPr>
          <w:lang w:val="en-US"/>
        </w:rPr>
        <w:t>s</w:t>
      </w:r>
      <w:r w:rsidRPr="00415FEC">
        <w:rPr>
          <w:lang w:val="en-US"/>
        </w:rPr>
        <w:t xml:space="preserve"> (e.g., SSBs, CSI-RS, SRS) and reporting of 5G transmissions</w:t>
      </w:r>
      <w:r>
        <w:rPr>
          <w:lang w:val="en-US"/>
        </w:rPr>
        <w:t xml:space="preserve">; 2) </w:t>
      </w:r>
      <w:r>
        <w:t>c</w:t>
      </w:r>
      <w:proofErr w:type="spellStart"/>
      <w:r w:rsidRPr="00EF5497">
        <w:rPr>
          <w:lang w:val="en-US"/>
        </w:rPr>
        <w:t>oordination</w:t>
      </w:r>
      <w:proofErr w:type="spellEnd"/>
      <w:r w:rsidRPr="00EF5497">
        <w:rPr>
          <w:lang w:val="en-US"/>
        </w:rPr>
        <w:t xml:space="preserve"> of DL and UL transmissions in a same channel or in adjacent channels between 5G and 6G among neighboring cells to avoid cross link interference (CLI).</w:t>
      </w:r>
      <w:r>
        <w:t xml:space="preserve"> Depending on the time scale, such coordination may take place at the CU level or DU level. </w:t>
      </w:r>
    </w:p>
    <w:p w14:paraId="7BA01DB4" w14:textId="007C3326" w:rsidR="000B7C42" w:rsidRPr="000B7C42" w:rsidRDefault="00487798" w:rsidP="00761D81">
      <w:pPr>
        <w:pStyle w:val="ListParagraph"/>
        <w:numPr>
          <w:ilvl w:val="0"/>
          <w:numId w:val="48"/>
        </w:numPr>
        <w:jc w:val="both"/>
      </w:pPr>
      <w:r>
        <w:lastRenderedPageBreak/>
        <w:t xml:space="preserve">UL-only MRSS. 6G may share 5G spectrum only for uplink transmissions. This allows 6G radio to transmit a lower frequency in the uplink, thereby enhancing uplink coverage.    </w:t>
      </w:r>
    </w:p>
    <w:p w14:paraId="7C536836" w14:textId="7E9245FB" w:rsidR="00842FB7" w:rsidRPr="000B7C42" w:rsidRDefault="00842FB7" w:rsidP="00761D81">
      <w:pPr>
        <w:pStyle w:val="Heading2"/>
        <w:rPr>
          <w:color w:val="auto"/>
          <w:lang w:val="en-US"/>
        </w:rPr>
      </w:pPr>
      <w:r w:rsidRPr="000B7C42">
        <w:rPr>
          <w:color w:val="auto"/>
          <w:lang w:val="en-US"/>
        </w:rPr>
        <w:t>Massive</w:t>
      </w:r>
      <w:r w:rsidR="00761D81" w:rsidRPr="000B7C42">
        <w:rPr>
          <w:color w:val="auto"/>
          <w:lang w:val="en-US"/>
        </w:rPr>
        <w:t>/distributed</w:t>
      </w:r>
      <w:r w:rsidRPr="000B7C42">
        <w:rPr>
          <w:color w:val="auto"/>
          <w:lang w:val="en-US"/>
        </w:rPr>
        <w:t xml:space="preserve"> MIMO</w:t>
      </w:r>
    </w:p>
    <w:p w14:paraId="64DE6E0C" w14:textId="5BE6FB6C" w:rsidR="001D1417" w:rsidRDefault="001830DE" w:rsidP="00A710BC">
      <w:pPr>
        <w:jc w:val="both"/>
        <w:rPr>
          <w:lang w:val="en-US"/>
        </w:rPr>
      </w:pPr>
      <w:r>
        <w:rPr>
          <w:lang w:val="en-US"/>
        </w:rPr>
        <w:t xml:space="preserve">Massive and distributed MIMO has been progressed </w:t>
      </w:r>
      <w:r w:rsidR="00370509">
        <w:rPr>
          <w:lang w:val="en-US"/>
        </w:rPr>
        <w:t xml:space="preserve">in </w:t>
      </w:r>
      <w:r>
        <w:rPr>
          <w:lang w:val="en-US"/>
        </w:rPr>
        <w:t xml:space="preserve">every release </w:t>
      </w:r>
      <w:r w:rsidR="00E049B9">
        <w:rPr>
          <w:lang w:val="en-US"/>
        </w:rPr>
        <w:t xml:space="preserve">of 5G/5GA in some ways. </w:t>
      </w:r>
      <w:r w:rsidR="009D3322">
        <w:rPr>
          <w:lang w:val="en-US"/>
        </w:rPr>
        <w:t>F</w:t>
      </w:r>
      <w:r w:rsidR="00622E82">
        <w:rPr>
          <w:lang w:val="en-US"/>
        </w:rPr>
        <w:t xml:space="preserve">ew </w:t>
      </w:r>
      <w:r w:rsidR="00EF6127">
        <w:rPr>
          <w:lang w:val="en-US"/>
        </w:rPr>
        <w:t xml:space="preserve">of those </w:t>
      </w:r>
      <w:r w:rsidR="000938C9">
        <w:rPr>
          <w:lang w:val="en-US"/>
        </w:rPr>
        <w:t>features</w:t>
      </w:r>
      <w:r w:rsidR="009D3322">
        <w:rPr>
          <w:lang w:val="en-US"/>
        </w:rPr>
        <w:t>, however,</w:t>
      </w:r>
      <w:r w:rsidR="000938C9">
        <w:rPr>
          <w:lang w:val="en-US"/>
        </w:rPr>
        <w:t xml:space="preserve"> </w:t>
      </w:r>
      <w:r w:rsidR="009D3322">
        <w:rPr>
          <w:lang w:val="en-US"/>
        </w:rPr>
        <w:t>have made it to the</w:t>
      </w:r>
      <w:r w:rsidR="00622E82">
        <w:rPr>
          <w:lang w:val="en-US"/>
        </w:rPr>
        <w:t xml:space="preserve"> field either at the NW side or at the UE side. </w:t>
      </w:r>
      <w:r w:rsidR="00372169">
        <w:rPr>
          <w:lang w:val="en-US"/>
        </w:rPr>
        <w:t xml:space="preserve">CSI is a </w:t>
      </w:r>
      <w:r w:rsidR="00150BB3">
        <w:rPr>
          <w:lang w:val="en-US"/>
        </w:rPr>
        <w:t xml:space="preserve">clear </w:t>
      </w:r>
      <w:r w:rsidR="00372169">
        <w:rPr>
          <w:lang w:val="en-US"/>
        </w:rPr>
        <w:t xml:space="preserve">example. </w:t>
      </w:r>
      <w:r>
        <w:rPr>
          <w:lang w:val="en-US"/>
        </w:rPr>
        <w:t>We expect that t</w:t>
      </w:r>
      <w:r w:rsidR="00887BD3">
        <w:rPr>
          <w:lang w:val="en-US"/>
        </w:rPr>
        <w:t>he</w:t>
      </w:r>
      <w:r w:rsidR="00DE7047">
        <w:rPr>
          <w:lang w:val="en-US"/>
        </w:rPr>
        <w:t xml:space="preserve"> continuous</w:t>
      </w:r>
      <w:r w:rsidR="00887BD3">
        <w:rPr>
          <w:lang w:val="en-US"/>
        </w:rPr>
        <w:t xml:space="preserve"> advancement of antenna/RF technology and the availability of FR3</w:t>
      </w:r>
      <w:r w:rsidR="00DE7047">
        <w:rPr>
          <w:lang w:val="en-US"/>
        </w:rPr>
        <w:t xml:space="preserve"> spectrum </w:t>
      </w:r>
      <w:r w:rsidR="00867484">
        <w:rPr>
          <w:lang w:val="en-US"/>
        </w:rPr>
        <w:t>will</w:t>
      </w:r>
      <w:r w:rsidR="00DE7047">
        <w:rPr>
          <w:lang w:val="en-US"/>
        </w:rPr>
        <w:t xml:space="preserve"> </w:t>
      </w:r>
      <w:r w:rsidR="00150BB3">
        <w:rPr>
          <w:lang w:val="en-US"/>
        </w:rPr>
        <w:t xml:space="preserve">certainly </w:t>
      </w:r>
      <w:r w:rsidR="00372169">
        <w:rPr>
          <w:lang w:val="en-US"/>
        </w:rPr>
        <w:t xml:space="preserve">drive </w:t>
      </w:r>
      <w:r w:rsidR="004F4C60">
        <w:rPr>
          <w:lang w:val="en-US"/>
        </w:rPr>
        <w:t xml:space="preserve">MIMO in </w:t>
      </w:r>
      <w:r w:rsidR="00372169">
        <w:rPr>
          <w:lang w:val="en-US"/>
        </w:rPr>
        <w:t>the first release of 6GR</w:t>
      </w:r>
      <w:r w:rsidR="00EF6127">
        <w:rPr>
          <w:lang w:val="en-US"/>
        </w:rPr>
        <w:t xml:space="preserve">, but </w:t>
      </w:r>
      <w:r w:rsidR="00BD04EF">
        <w:rPr>
          <w:lang w:val="en-US"/>
        </w:rPr>
        <w:t xml:space="preserve">more than that </w:t>
      </w:r>
      <w:r w:rsidR="004C0EF2">
        <w:rPr>
          <w:lang w:val="en-US"/>
        </w:rPr>
        <w:t>we expect a step-up in UE and NW features</w:t>
      </w:r>
      <w:r w:rsidR="007700BB">
        <w:rPr>
          <w:lang w:val="en-US"/>
        </w:rPr>
        <w:t xml:space="preserve"> from 5G/5GA to 6GR</w:t>
      </w:r>
      <w:r w:rsidR="004C0EF2">
        <w:rPr>
          <w:lang w:val="en-US"/>
        </w:rPr>
        <w:t xml:space="preserve"> </w:t>
      </w:r>
      <w:r w:rsidR="007700BB">
        <w:rPr>
          <w:lang w:val="en-US"/>
        </w:rPr>
        <w:t xml:space="preserve">for </w:t>
      </w:r>
      <w:r w:rsidR="00F7240F">
        <w:rPr>
          <w:lang w:val="en-US"/>
        </w:rPr>
        <w:t>business reasons.</w:t>
      </w:r>
      <w:r w:rsidR="00453B5B">
        <w:rPr>
          <w:lang w:val="en-US"/>
        </w:rPr>
        <w:t xml:space="preserve"> </w:t>
      </w:r>
      <w:r w:rsidR="00695BF3">
        <w:rPr>
          <w:lang w:val="en-US"/>
        </w:rPr>
        <w:t>I</w:t>
      </w:r>
      <w:r w:rsidR="00453B5B">
        <w:rPr>
          <w:lang w:val="en-US"/>
        </w:rPr>
        <w:t xml:space="preserve">n terms of </w:t>
      </w:r>
      <w:r w:rsidR="00695BF3">
        <w:rPr>
          <w:lang w:val="en-US"/>
        </w:rPr>
        <w:t xml:space="preserve">technical </w:t>
      </w:r>
      <w:r w:rsidR="00C0464B">
        <w:rPr>
          <w:lang w:val="en-US"/>
        </w:rPr>
        <w:t>motivation</w:t>
      </w:r>
      <w:r w:rsidR="001D1417">
        <w:rPr>
          <w:lang w:val="en-US"/>
        </w:rPr>
        <w:t xml:space="preserve"> we can say the following:</w:t>
      </w:r>
    </w:p>
    <w:p w14:paraId="5E524164" w14:textId="7C313C54" w:rsidR="00820244" w:rsidRDefault="00640683" w:rsidP="00A710BC">
      <w:pPr>
        <w:pStyle w:val="ListParagraph"/>
        <w:numPr>
          <w:ilvl w:val="0"/>
          <w:numId w:val="47"/>
        </w:numPr>
        <w:jc w:val="both"/>
        <w:rPr>
          <w:lang w:val="en-US"/>
        </w:rPr>
      </w:pPr>
      <w:r>
        <w:rPr>
          <w:lang w:val="en-US"/>
        </w:rPr>
        <w:t>FR3 spectrum</w:t>
      </w:r>
      <w:r w:rsidR="00397499">
        <w:rPr>
          <w:lang w:val="en-US"/>
        </w:rPr>
        <w:t xml:space="preserve"> availability and co-sited deployments</w:t>
      </w:r>
      <w:r w:rsidR="003A1053">
        <w:rPr>
          <w:lang w:val="en-US"/>
        </w:rPr>
        <w:t xml:space="preserve"> with FR1 is a key driver for 6GR</w:t>
      </w:r>
      <w:r w:rsidR="00B65942">
        <w:rPr>
          <w:lang w:val="en-US"/>
        </w:rPr>
        <w:t xml:space="preserve">. </w:t>
      </w:r>
      <w:r w:rsidR="00B34731">
        <w:rPr>
          <w:lang w:val="en-US"/>
        </w:rPr>
        <w:t xml:space="preserve">A larger number of ports and electrical </w:t>
      </w:r>
      <w:r w:rsidR="00E27AD3">
        <w:rPr>
          <w:lang w:val="en-US"/>
        </w:rPr>
        <w:t xml:space="preserve">antenna </w:t>
      </w:r>
      <w:r w:rsidR="00B34731">
        <w:rPr>
          <w:lang w:val="en-US"/>
        </w:rPr>
        <w:t xml:space="preserve">array size in </w:t>
      </w:r>
      <w:r w:rsidR="00E27AD3">
        <w:rPr>
          <w:lang w:val="en-US"/>
        </w:rPr>
        <w:t xml:space="preserve">8 and 15 GHz bands </w:t>
      </w:r>
      <w:r w:rsidR="00177FD5">
        <w:rPr>
          <w:lang w:val="en-US"/>
        </w:rPr>
        <w:t xml:space="preserve">would </w:t>
      </w:r>
      <w:r w:rsidR="00B34731">
        <w:rPr>
          <w:lang w:val="en-US"/>
        </w:rPr>
        <w:t>allow us to compensate for the increased pathloss and penetration loss</w:t>
      </w:r>
      <w:r w:rsidR="00820244">
        <w:rPr>
          <w:lang w:val="en-US"/>
        </w:rPr>
        <w:t>es</w:t>
      </w:r>
      <w:r w:rsidR="00B34731">
        <w:rPr>
          <w:lang w:val="en-US"/>
        </w:rPr>
        <w:t>.</w:t>
      </w:r>
    </w:p>
    <w:p w14:paraId="09BB450A" w14:textId="629980C6" w:rsidR="00116964" w:rsidRDefault="00E42671" w:rsidP="00A710BC">
      <w:pPr>
        <w:pStyle w:val="ListParagraph"/>
        <w:numPr>
          <w:ilvl w:val="0"/>
          <w:numId w:val="47"/>
        </w:numPr>
        <w:jc w:val="both"/>
        <w:rPr>
          <w:lang w:val="en-US"/>
        </w:rPr>
      </w:pPr>
      <w:r>
        <w:rPr>
          <w:lang w:val="en-US"/>
        </w:rPr>
        <w:t xml:space="preserve">Distributed MIMO </w:t>
      </w:r>
      <w:r w:rsidR="00585A32">
        <w:rPr>
          <w:lang w:val="en-US"/>
        </w:rPr>
        <w:t xml:space="preserve">or cell-free MIMO are terms </w:t>
      </w:r>
      <w:r w:rsidR="00FC31C1">
        <w:rPr>
          <w:lang w:val="en-US"/>
        </w:rPr>
        <w:t xml:space="preserve">used for </w:t>
      </w:r>
      <w:r w:rsidR="00E4103A">
        <w:rPr>
          <w:lang w:val="en-US"/>
        </w:rPr>
        <w:t xml:space="preserve">certain deployments of </w:t>
      </w:r>
      <w:r w:rsidR="00FC31C1">
        <w:rPr>
          <w:lang w:val="en-US"/>
        </w:rPr>
        <w:t xml:space="preserve">multi-TRP. We expect that they will continue to </w:t>
      </w:r>
      <w:r w:rsidR="001F433B">
        <w:rPr>
          <w:lang w:val="en-US"/>
        </w:rPr>
        <w:t xml:space="preserve">be useful in </w:t>
      </w:r>
      <w:r>
        <w:rPr>
          <w:lang w:val="en-US"/>
        </w:rPr>
        <w:t>small</w:t>
      </w:r>
      <w:r w:rsidR="001F433B">
        <w:rPr>
          <w:lang w:val="en-US"/>
        </w:rPr>
        <w:t>-scale</w:t>
      </w:r>
      <w:r>
        <w:rPr>
          <w:lang w:val="en-US"/>
        </w:rPr>
        <w:t xml:space="preserve"> </w:t>
      </w:r>
      <w:r w:rsidR="006E1C94">
        <w:rPr>
          <w:lang w:val="en-US"/>
        </w:rPr>
        <w:t xml:space="preserve">but </w:t>
      </w:r>
      <w:r w:rsidR="001F433B">
        <w:rPr>
          <w:lang w:val="en-US"/>
        </w:rPr>
        <w:t xml:space="preserve">certain </w:t>
      </w:r>
      <w:r w:rsidR="007B3BDE">
        <w:rPr>
          <w:lang w:val="en-US"/>
        </w:rPr>
        <w:t xml:space="preserve">important </w:t>
      </w:r>
      <w:r w:rsidR="001F433B">
        <w:rPr>
          <w:lang w:val="en-US"/>
        </w:rPr>
        <w:t>set-ups like stadiums</w:t>
      </w:r>
      <w:r w:rsidR="009F157D">
        <w:rPr>
          <w:lang w:val="en-US"/>
        </w:rPr>
        <w:t xml:space="preserve">, train-stations </w:t>
      </w:r>
      <w:r w:rsidR="00893F99">
        <w:rPr>
          <w:lang w:val="en-US"/>
        </w:rPr>
        <w:t xml:space="preserve">and will </w:t>
      </w:r>
      <w:r w:rsidR="000E68D2">
        <w:rPr>
          <w:lang w:val="en-US"/>
        </w:rPr>
        <w:t xml:space="preserve">be supported </w:t>
      </w:r>
      <w:r w:rsidR="00116964">
        <w:rPr>
          <w:lang w:val="en-US"/>
        </w:rPr>
        <w:t>at par with the best of 5G/5GA features</w:t>
      </w:r>
    </w:p>
    <w:p w14:paraId="1FA43CDA" w14:textId="5D436204" w:rsidR="00EF2A90" w:rsidRDefault="0030358F" w:rsidP="00A710BC">
      <w:pPr>
        <w:pStyle w:val="ListParagraph"/>
        <w:numPr>
          <w:ilvl w:val="0"/>
          <w:numId w:val="47"/>
        </w:numPr>
        <w:jc w:val="both"/>
        <w:rPr>
          <w:lang w:val="en-US"/>
        </w:rPr>
      </w:pPr>
      <w:r>
        <w:rPr>
          <w:lang w:val="en-US"/>
        </w:rPr>
        <w:t xml:space="preserve">For </w:t>
      </w:r>
      <w:r w:rsidR="00E61F4D">
        <w:rPr>
          <w:lang w:val="en-US"/>
        </w:rPr>
        <w:t>evaluation purposes</w:t>
      </w:r>
      <w:r w:rsidR="00EF26A6">
        <w:rPr>
          <w:lang w:val="en-US"/>
        </w:rPr>
        <w:t xml:space="preserve"> </w:t>
      </w:r>
      <w:r>
        <w:rPr>
          <w:lang w:val="en-US"/>
        </w:rPr>
        <w:t>RAN1 should consider</w:t>
      </w:r>
      <w:r w:rsidR="00EF26A6">
        <w:rPr>
          <w:lang w:val="en-US"/>
        </w:rPr>
        <w:t xml:space="preserve"> </w:t>
      </w:r>
      <w:r w:rsidR="00E13F3D">
        <w:rPr>
          <w:lang w:val="en-US"/>
        </w:rPr>
        <w:t>realistic UE model</w:t>
      </w:r>
      <w:r>
        <w:rPr>
          <w:lang w:val="en-US"/>
        </w:rPr>
        <w:t>s</w:t>
      </w:r>
      <w:r w:rsidR="00E13F3D">
        <w:rPr>
          <w:lang w:val="en-US"/>
        </w:rPr>
        <w:t xml:space="preserve"> (</w:t>
      </w:r>
      <w:r>
        <w:rPr>
          <w:lang w:val="en-US"/>
        </w:rPr>
        <w:t xml:space="preserve">as </w:t>
      </w:r>
      <w:r w:rsidR="00E13F3D">
        <w:rPr>
          <w:lang w:val="en-US"/>
        </w:rPr>
        <w:t xml:space="preserve">amended </w:t>
      </w:r>
      <w:r w:rsidR="001D15C3">
        <w:rPr>
          <w:lang w:val="en-US"/>
        </w:rPr>
        <w:t xml:space="preserve">in </w:t>
      </w:r>
      <w:r w:rsidR="00724813">
        <w:rPr>
          <w:lang w:val="en-US"/>
        </w:rPr>
        <w:t xml:space="preserve">38.901 </w:t>
      </w:r>
      <w:r w:rsidR="001D15C3">
        <w:rPr>
          <w:lang w:val="en-US"/>
        </w:rPr>
        <w:t xml:space="preserve">as part of </w:t>
      </w:r>
      <w:r w:rsidR="00724813">
        <w:rPr>
          <w:lang w:val="en-US"/>
        </w:rPr>
        <w:t>7-24 SI)</w:t>
      </w:r>
      <w:r w:rsidR="00C12BF9">
        <w:rPr>
          <w:lang w:val="en-US"/>
        </w:rPr>
        <w:t xml:space="preserve">. Also we believe </w:t>
      </w:r>
      <w:proofErr w:type="spellStart"/>
      <w:r w:rsidR="00C12BF9">
        <w:rPr>
          <w:lang w:val="en-US"/>
        </w:rPr>
        <w:t>RMa</w:t>
      </w:r>
      <w:proofErr w:type="spellEnd"/>
      <w:r w:rsidR="00C12BF9">
        <w:rPr>
          <w:lang w:val="en-US"/>
        </w:rPr>
        <w:t xml:space="preserve"> or </w:t>
      </w:r>
      <w:proofErr w:type="spellStart"/>
      <w:r w:rsidR="00C12BF9">
        <w:rPr>
          <w:lang w:val="en-US"/>
        </w:rPr>
        <w:t>SMa</w:t>
      </w:r>
      <w:proofErr w:type="spellEnd"/>
      <w:r w:rsidR="00C12BF9">
        <w:rPr>
          <w:lang w:val="en-US"/>
        </w:rPr>
        <w:t xml:space="preserve"> with 2km ISD</w:t>
      </w:r>
      <w:r w:rsidR="00B1532E">
        <w:rPr>
          <w:lang w:val="en-US"/>
        </w:rPr>
        <w:t xml:space="preserve"> can</w:t>
      </w:r>
      <w:r w:rsidR="00C12BF9">
        <w:rPr>
          <w:lang w:val="en-US"/>
        </w:rPr>
        <w:t xml:space="preserve"> </w:t>
      </w:r>
      <w:r w:rsidR="00E5592E">
        <w:rPr>
          <w:lang w:val="en-US"/>
        </w:rPr>
        <w:t>model</w:t>
      </w:r>
      <w:r w:rsidR="00C12BF9">
        <w:rPr>
          <w:lang w:val="en-US"/>
        </w:rPr>
        <w:t xml:space="preserve"> </w:t>
      </w:r>
      <w:r w:rsidR="002E0E3D">
        <w:rPr>
          <w:lang w:val="en-US"/>
        </w:rPr>
        <w:t xml:space="preserve">realistic deployment scenarios in </w:t>
      </w:r>
      <w:r w:rsidR="00E5592E">
        <w:rPr>
          <w:lang w:val="en-US"/>
        </w:rPr>
        <w:t>North America.</w:t>
      </w:r>
      <w:r w:rsidR="003401DC">
        <w:rPr>
          <w:lang w:val="en-US"/>
        </w:rPr>
        <w:t xml:space="preserve"> </w:t>
      </w:r>
      <w:r w:rsidR="005C4A52">
        <w:rPr>
          <w:lang w:val="en-US"/>
        </w:rPr>
        <w:t xml:space="preserve">and </w:t>
      </w:r>
      <w:r w:rsidR="00B5604A">
        <w:rPr>
          <w:lang w:val="en-US"/>
        </w:rPr>
        <w:t>3)</w:t>
      </w:r>
      <w:r w:rsidR="00127C5E">
        <w:rPr>
          <w:lang w:val="en-US"/>
        </w:rPr>
        <w:t xml:space="preserve"> </w:t>
      </w:r>
      <w:r w:rsidR="00B5604A">
        <w:rPr>
          <w:lang w:val="en-US"/>
        </w:rPr>
        <w:t>s</w:t>
      </w:r>
      <w:r w:rsidR="00127C5E">
        <w:rPr>
          <w:lang w:val="en-US"/>
        </w:rPr>
        <w:t>upport of simplified UE architectures for 4/8 TXRUs</w:t>
      </w:r>
      <w:r w:rsidR="005B7AB0">
        <w:rPr>
          <w:lang w:val="en-US"/>
        </w:rPr>
        <w:t xml:space="preserve"> and</w:t>
      </w:r>
      <w:r w:rsidR="00127C5E">
        <w:rPr>
          <w:lang w:val="en-US"/>
        </w:rPr>
        <w:t xml:space="preserve"> </w:t>
      </w:r>
      <w:r w:rsidR="008B0E1E">
        <w:rPr>
          <w:lang w:val="en-US"/>
        </w:rPr>
        <w:t>enabling</w:t>
      </w:r>
      <w:r w:rsidR="000E0297">
        <w:rPr>
          <w:lang w:val="en-US"/>
        </w:rPr>
        <w:t xml:space="preserve"> </w:t>
      </w:r>
      <w:r w:rsidR="005B7AB0">
        <w:rPr>
          <w:lang w:val="en-US"/>
        </w:rPr>
        <w:t>s</w:t>
      </w:r>
      <w:r w:rsidR="00127C5E">
        <w:rPr>
          <w:lang w:val="en-US"/>
        </w:rPr>
        <w:t>oftware upgrade of DUs</w:t>
      </w:r>
    </w:p>
    <w:p w14:paraId="1885E2E4" w14:textId="77777777" w:rsidR="00507AA2" w:rsidRDefault="00AA3A11" w:rsidP="00A710BC">
      <w:pPr>
        <w:pStyle w:val="ListParagraph"/>
        <w:numPr>
          <w:ilvl w:val="0"/>
          <w:numId w:val="47"/>
        </w:numPr>
        <w:jc w:val="both"/>
        <w:rPr>
          <w:lang w:val="en-US"/>
        </w:rPr>
      </w:pPr>
      <w:r>
        <w:rPr>
          <w:lang w:val="en-US"/>
        </w:rPr>
        <w:t xml:space="preserve">Enable multi-TRP operation </w:t>
      </w:r>
      <w:r w:rsidR="006B5D55">
        <w:rPr>
          <w:lang w:val="en-US"/>
        </w:rPr>
        <w:t xml:space="preserve">comprising of </w:t>
      </w:r>
      <w:r w:rsidR="00B168AC">
        <w:rPr>
          <w:lang w:val="en-US"/>
        </w:rPr>
        <w:t>dynamic point selection (DPS) and joint processing (coherent and non-co</w:t>
      </w:r>
      <w:r w:rsidR="00C143F1">
        <w:rPr>
          <w:lang w:val="en-US"/>
        </w:rPr>
        <w:t xml:space="preserve">herent) </w:t>
      </w:r>
      <w:r w:rsidR="00F834A6">
        <w:rPr>
          <w:lang w:val="en-US"/>
        </w:rPr>
        <w:t>at par with 5G/5GA</w:t>
      </w:r>
      <w:r w:rsidR="000F326F">
        <w:rPr>
          <w:lang w:val="en-US"/>
        </w:rPr>
        <w:t xml:space="preserve"> features</w:t>
      </w:r>
      <w:r w:rsidR="00912D87">
        <w:rPr>
          <w:lang w:val="en-US"/>
        </w:rPr>
        <w:t>. C-RAN deployment</w:t>
      </w:r>
      <w:r w:rsidR="00E91DE0">
        <w:rPr>
          <w:lang w:val="en-US"/>
        </w:rPr>
        <w:t xml:space="preserve">s </w:t>
      </w:r>
      <w:r w:rsidR="00DD607B">
        <w:rPr>
          <w:lang w:val="en-US"/>
        </w:rPr>
        <w:t xml:space="preserve">with </w:t>
      </w:r>
      <w:r w:rsidR="00747A36">
        <w:rPr>
          <w:lang w:val="en-US"/>
        </w:rPr>
        <w:t xml:space="preserve">both </w:t>
      </w:r>
      <w:r w:rsidR="00EB505C">
        <w:rPr>
          <w:lang w:val="en-US"/>
        </w:rPr>
        <w:t>intra and inter-cell operation</w:t>
      </w:r>
      <w:r w:rsidR="00DD607B">
        <w:rPr>
          <w:lang w:val="en-US"/>
        </w:rPr>
        <w:t xml:space="preserve"> should be considered</w:t>
      </w:r>
      <w:r w:rsidR="00A23E16">
        <w:rPr>
          <w:lang w:val="en-US"/>
        </w:rPr>
        <w:t xml:space="preserve"> from Day 1</w:t>
      </w:r>
      <w:r w:rsidR="00EB505C">
        <w:rPr>
          <w:lang w:val="en-US"/>
        </w:rPr>
        <w:t>.</w:t>
      </w:r>
    </w:p>
    <w:p w14:paraId="28393F92" w14:textId="148DF861" w:rsidR="000320AF" w:rsidRDefault="00507AA2" w:rsidP="00A710BC">
      <w:pPr>
        <w:pStyle w:val="ListParagraph"/>
        <w:numPr>
          <w:ilvl w:val="0"/>
          <w:numId w:val="47"/>
        </w:numPr>
        <w:jc w:val="both"/>
        <w:rPr>
          <w:lang w:val="en-US"/>
        </w:rPr>
      </w:pPr>
      <w:r>
        <w:rPr>
          <w:lang w:val="en-US"/>
        </w:rPr>
        <w:t xml:space="preserve">Enable </w:t>
      </w:r>
      <w:r w:rsidR="00102EEA">
        <w:rPr>
          <w:lang w:val="en-US"/>
        </w:rPr>
        <w:t xml:space="preserve">low-overhead </w:t>
      </w:r>
      <w:r w:rsidR="00A65377">
        <w:rPr>
          <w:lang w:val="en-US"/>
        </w:rPr>
        <w:t xml:space="preserve">RS </w:t>
      </w:r>
      <w:r w:rsidR="003D4527">
        <w:rPr>
          <w:lang w:val="en-US"/>
        </w:rPr>
        <w:t>operation</w:t>
      </w:r>
      <w:r w:rsidR="001F46AD">
        <w:rPr>
          <w:lang w:val="en-US"/>
        </w:rPr>
        <w:t xml:space="preserve"> </w:t>
      </w:r>
      <w:r w:rsidR="00A65377">
        <w:rPr>
          <w:lang w:val="en-US"/>
        </w:rPr>
        <w:t xml:space="preserve">including CSI-RS, DM-RS and SRS </w:t>
      </w:r>
      <w:r w:rsidR="00CF5765">
        <w:rPr>
          <w:lang w:val="en-US"/>
        </w:rPr>
        <w:t>particularly as the number of ports are scaled</w:t>
      </w:r>
      <w:r w:rsidR="00DD3CC7">
        <w:rPr>
          <w:lang w:val="en-US"/>
        </w:rPr>
        <w:t xml:space="preserve"> up</w:t>
      </w:r>
      <w:r w:rsidR="00C86464">
        <w:rPr>
          <w:lang w:val="en-US"/>
        </w:rPr>
        <w:t xml:space="preserve"> without being limited by legacy 5G </w:t>
      </w:r>
      <w:r w:rsidR="004024D3">
        <w:rPr>
          <w:lang w:val="en-US"/>
        </w:rPr>
        <w:t xml:space="preserve">RS </w:t>
      </w:r>
      <w:r w:rsidR="00C86464">
        <w:rPr>
          <w:lang w:val="en-US"/>
        </w:rPr>
        <w:t>design</w:t>
      </w:r>
      <w:r w:rsidR="00FE49AC">
        <w:rPr>
          <w:lang w:val="en-US"/>
        </w:rPr>
        <w:t xml:space="preserve"> (assuming specification transparent </w:t>
      </w:r>
      <w:r w:rsidR="00C43954">
        <w:rPr>
          <w:lang w:val="en-US"/>
        </w:rPr>
        <w:t xml:space="preserve">algorithms </w:t>
      </w:r>
      <w:r w:rsidR="00A42C69">
        <w:rPr>
          <w:lang w:val="en-US"/>
        </w:rPr>
        <w:t>for</w:t>
      </w:r>
      <w:r w:rsidR="00FE49AC">
        <w:rPr>
          <w:lang w:val="en-US"/>
        </w:rPr>
        <w:t xml:space="preserve"> processing – not overlapping with AI/ML use-cases)</w:t>
      </w:r>
    </w:p>
    <w:p w14:paraId="75CA87FB" w14:textId="326FEDEF" w:rsidR="00842FB7" w:rsidRDefault="00124F52" w:rsidP="008A0279">
      <w:pPr>
        <w:pStyle w:val="ListParagraph"/>
        <w:numPr>
          <w:ilvl w:val="0"/>
          <w:numId w:val="47"/>
        </w:numPr>
        <w:jc w:val="both"/>
        <w:rPr>
          <w:lang w:val="en-US"/>
        </w:rPr>
      </w:pPr>
      <w:r>
        <w:rPr>
          <w:lang w:val="en-US"/>
        </w:rPr>
        <w:t>Enable energy-efficien</w:t>
      </w:r>
      <w:r w:rsidR="00D626B7">
        <w:rPr>
          <w:lang w:val="en-US"/>
        </w:rPr>
        <w:t xml:space="preserve">cy by </w:t>
      </w:r>
      <w:r w:rsidR="00964829">
        <w:rPr>
          <w:lang w:val="en-US"/>
        </w:rPr>
        <w:t>considering</w:t>
      </w:r>
      <w:r w:rsidR="00715254">
        <w:rPr>
          <w:lang w:val="en-US"/>
        </w:rPr>
        <w:t xml:space="preserve"> basic elements of </w:t>
      </w:r>
      <w:r w:rsidR="0018456F">
        <w:rPr>
          <w:lang w:val="en-US"/>
        </w:rPr>
        <w:t xml:space="preserve">BS </w:t>
      </w:r>
      <w:r w:rsidR="00C76C34">
        <w:rPr>
          <w:lang w:val="en-US"/>
        </w:rPr>
        <w:t xml:space="preserve">antenna adaptation </w:t>
      </w:r>
      <w:r w:rsidR="007540DF">
        <w:rPr>
          <w:lang w:val="en-US"/>
        </w:rPr>
        <w:t>and multi-layer DFT-S operation from Day 1</w:t>
      </w:r>
      <w:r w:rsidR="005B58A1">
        <w:rPr>
          <w:lang w:val="en-US"/>
        </w:rPr>
        <w:t xml:space="preserve"> </w:t>
      </w:r>
      <w:r w:rsidR="00662F13">
        <w:rPr>
          <w:lang w:val="en-US"/>
        </w:rPr>
        <w:t xml:space="preserve"> </w:t>
      </w:r>
      <w:r w:rsidR="00EE4548" w:rsidRPr="003746AC">
        <w:rPr>
          <w:lang w:val="en-US"/>
        </w:rPr>
        <w:t xml:space="preserve"> </w:t>
      </w:r>
      <w:r w:rsidR="00E306FD" w:rsidRPr="003746AC">
        <w:rPr>
          <w:lang w:val="en-US"/>
        </w:rPr>
        <w:t xml:space="preserve"> </w:t>
      </w:r>
      <w:r w:rsidR="006E1C94" w:rsidRPr="003746AC">
        <w:rPr>
          <w:lang w:val="en-US"/>
        </w:rPr>
        <w:t xml:space="preserve"> </w:t>
      </w:r>
      <w:r w:rsidR="00EF6127" w:rsidRPr="003746AC">
        <w:rPr>
          <w:lang w:val="en-US"/>
        </w:rPr>
        <w:t xml:space="preserve"> </w:t>
      </w:r>
      <w:r w:rsidR="00887BD3" w:rsidRPr="003746AC">
        <w:rPr>
          <w:lang w:val="en-US"/>
        </w:rPr>
        <w:t xml:space="preserve"> </w:t>
      </w:r>
    </w:p>
    <w:p w14:paraId="41B99BA6" w14:textId="77777777" w:rsidR="00A23B37" w:rsidRPr="00A23B37" w:rsidRDefault="00A23B37" w:rsidP="00A23B37">
      <w:pPr>
        <w:jc w:val="both"/>
        <w:rPr>
          <w:lang w:val="en-US"/>
        </w:rPr>
      </w:pPr>
    </w:p>
    <w:p w14:paraId="5A04D2D8" w14:textId="101BB6D9" w:rsidR="00761D81" w:rsidRPr="00A23B37" w:rsidRDefault="00761D81" w:rsidP="00BE14E9">
      <w:pPr>
        <w:pStyle w:val="Heading2"/>
        <w:rPr>
          <w:color w:val="auto"/>
          <w:lang w:val="en-US"/>
        </w:rPr>
      </w:pPr>
      <w:r w:rsidRPr="00A23B37">
        <w:rPr>
          <w:color w:val="auto"/>
          <w:lang w:val="en-US"/>
        </w:rPr>
        <w:t>Carrier aggregation</w:t>
      </w:r>
    </w:p>
    <w:p w14:paraId="4E606AE0" w14:textId="77777777" w:rsidR="002A6A79" w:rsidRPr="00131195" w:rsidRDefault="002A6A79" w:rsidP="002A6A79">
      <w:pPr>
        <w:rPr>
          <w:lang w:val="en-US"/>
        </w:rPr>
      </w:pPr>
      <w:r>
        <w:rPr>
          <w:lang w:val="en-US"/>
        </w:rPr>
        <w:t xml:space="preserve">Carrier aggregation is important for achieving high throughput. </w:t>
      </w:r>
      <w:r w:rsidRPr="00131195">
        <w:rPr>
          <w:lang w:val="en-US"/>
        </w:rPr>
        <w:t>The first release of 6G should support 5G-like CA scenarios as the basis</w:t>
      </w:r>
      <w:r w:rsidRPr="00E755B3">
        <w:rPr>
          <w:lang w:val="en-US"/>
        </w:rPr>
        <w:t xml:space="preserve">, including </w:t>
      </w:r>
      <w:r w:rsidRPr="00131195">
        <w:rPr>
          <w:lang w:val="en-US"/>
        </w:rPr>
        <w:t>​</w:t>
      </w:r>
    </w:p>
    <w:p w14:paraId="63F1038A" w14:textId="77777777" w:rsidR="002A6A79" w:rsidRPr="00131195" w:rsidRDefault="002A6A79" w:rsidP="002A6A79">
      <w:pPr>
        <w:numPr>
          <w:ilvl w:val="0"/>
          <w:numId w:val="49"/>
        </w:numPr>
        <w:rPr>
          <w:lang w:val="en-US"/>
        </w:rPr>
      </w:pPr>
      <w:r w:rsidRPr="00131195">
        <w:rPr>
          <w:lang w:val="en-US"/>
        </w:rPr>
        <w:t>Intra-band contiguous and non-contiguous CA​</w:t>
      </w:r>
    </w:p>
    <w:p w14:paraId="3021C21D" w14:textId="77777777" w:rsidR="002A6A79" w:rsidRPr="00131195" w:rsidRDefault="002A6A79" w:rsidP="002A6A79">
      <w:pPr>
        <w:numPr>
          <w:ilvl w:val="0"/>
          <w:numId w:val="49"/>
        </w:numPr>
        <w:rPr>
          <w:lang w:val="en-US"/>
        </w:rPr>
      </w:pPr>
      <w:r w:rsidRPr="00131195">
        <w:rPr>
          <w:lang w:val="en-US"/>
        </w:rPr>
        <w:t>Inter-band CA including CA within one FR and between FRs​</w:t>
      </w:r>
    </w:p>
    <w:p w14:paraId="1A20AB7A" w14:textId="77777777" w:rsidR="002A6A79" w:rsidRPr="00131195" w:rsidRDefault="002A6A79" w:rsidP="002A6A79">
      <w:pPr>
        <w:numPr>
          <w:ilvl w:val="0"/>
          <w:numId w:val="49"/>
        </w:numPr>
        <w:rPr>
          <w:lang w:val="en-US"/>
        </w:rPr>
      </w:pPr>
      <w:r w:rsidRPr="00131195">
        <w:rPr>
          <w:lang w:val="en-US"/>
        </w:rPr>
        <w:t>Synchronous deployments ​</w:t>
      </w:r>
    </w:p>
    <w:p w14:paraId="725F3219" w14:textId="77777777" w:rsidR="002A6A79" w:rsidRDefault="002A6A79" w:rsidP="002A6A79">
      <w:pPr>
        <w:numPr>
          <w:ilvl w:val="0"/>
          <w:numId w:val="49"/>
        </w:numPr>
        <w:rPr>
          <w:lang w:val="en-US"/>
        </w:rPr>
      </w:pPr>
      <w:r w:rsidRPr="00131195">
        <w:rPr>
          <w:lang w:val="en-IE"/>
        </w:rPr>
        <w:t>Co-located and</w:t>
      </w:r>
      <w:r w:rsidRPr="00131195">
        <w:rPr>
          <w:lang w:val="en-US"/>
        </w:rPr>
        <w:t xml:space="preserve"> non-co-located </w:t>
      </w:r>
      <w:r w:rsidRPr="00131195">
        <w:rPr>
          <w:lang w:val="en-IE"/>
        </w:rPr>
        <w:t xml:space="preserve">deployment for </w:t>
      </w:r>
      <w:r w:rsidRPr="00131195">
        <w:rPr>
          <w:lang w:val="en-US"/>
        </w:rPr>
        <w:t>CA</w:t>
      </w:r>
    </w:p>
    <w:p w14:paraId="6607202F" w14:textId="06C5D8A6" w:rsidR="00761D81" w:rsidRDefault="002A6A79" w:rsidP="002A667B">
      <w:pPr>
        <w:jc w:val="both"/>
        <w:rPr>
          <w:lang w:val="en-US"/>
        </w:rPr>
      </w:pPr>
      <w:r>
        <w:t xml:space="preserve">5G CA framework can serve as a foundation for </w:t>
      </w:r>
      <w:r w:rsidRPr="00F4275A">
        <w:t>6G</w:t>
      </w:r>
      <w:r>
        <w:t xml:space="preserve"> CA. </w:t>
      </w:r>
      <w:r w:rsidRPr="00F4275A">
        <w:t xml:space="preserve">However, 5G CA framework has some constraints, e.g., complex UE capability framework, large number of band combinations and RF requirements, SSB signals per CC (in general), etc. ​For 6G, evolutionary enhancements </w:t>
      </w:r>
      <w:r>
        <w:t>to the CA framework should be considered to</w:t>
      </w:r>
      <w:r w:rsidRPr="00F4275A">
        <w:t xml:space="preserve"> improve flexibility</w:t>
      </w:r>
      <w:r>
        <w:t xml:space="preserve"> and address those constraints. Potential improvements include support for wideband carriers to manage fragmented spectrum and more flexible DL/UL band and carrier assignments. It is also important to </w:t>
      </w:r>
      <w:r>
        <w:rPr>
          <w:lang w:val="en-US"/>
        </w:rPr>
        <w:t>s</w:t>
      </w:r>
      <w:r w:rsidRPr="00896FBC">
        <w:rPr>
          <w:lang w:val="en-US"/>
        </w:rPr>
        <w:t xml:space="preserve">trike a balance between scalability and efficiency. From scalability perspective, it is better to </w:t>
      </w:r>
      <w:r>
        <w:rPr>
          <w:lang w:val="en-US"/>
        </w:rPr>
        <w:t>let each</w:t>
      </w:r>
      <w:r w:rsidRPr="00896FBC">
        <w:rPr>
          <w:lang w:val="en-US"/>
        </w:rPr>
        <w:t xml:space="preserve"> carrier</w:t>
      </w:r>
      <w:r>
        <w:rPr>
          <w:lang w:val="en-US"/>
        </w:rPr>
        <w:t xml:space="preserve"> operate independently</w:t>
      </w:r>
      <w:r w:rsidRPr="00896FBC">
        <w:rPr>
          <w:lang w:val="en-US"/>
        </w:rPr>
        <w:t>. From efficiency perspective, it is better to allow cross-carrier scheduling/reporting and aggregation of fragmented spectrum</w:t>
      </w:r>
      <w:r>
        <w:rPr>
          <w:lang w:val="en-US"/>
        </w:rPr>
        <w:t xml:space="preserve"> into a single carrier. </w:t>
      </w:r>
    </w:p>
    <w:p w14:paraId="336E1523" w14:textId="168B5FA6" w:rsidR="002B320A" w:rsidRPr="00131195" w:rsidRDefault="002B320A" w:rsidP="002B320A">
      <w:pPr>
        <w:rPr>
          <w:lang w:val="en-US"/>
        </w:rPr>
      </w:pPr>
      <w:r w:rsidRPr="00A23B37">
        <w:rPr>
          <w:b/>
          <w:bCs/>
          <w:lang w:val="en-US"/>
        </w:rPr>
        <w:t xml:space="preserve">Proposal </w:t>
      </w:r>
      <w:r w:rsidR="00A23B37" w:rsidRPr="00A23B37">
        <w:rPr>
          <w:b/>
          <w:bCs/>
          <w:lang w:val="en-US"/>
        </w:rPr>
        <w:t>7</w:t>
      </w:r>
      <w:r w:rsidRPr="00A23B37">
        <w:rPr>
          <w:b/>
          <w:bCs/>
          <w:lang w:val="en-US"/>
        </w:rPr>
        <w:t>:</w:t>
      </w:r>
      <w:r>
        <w:rPr>
          <w:lang w:val="en-US"/>
        </w:rPr>
        <w:t xml:space="preserve"> </w:t>
      </w:r>
      <w:r w:rsidRPr="00131195">
        <w:rPr>
          <w:lang w:val="en-US"/>
        </w:rPr>
        <w:t>The first release of 6G should support 5G-like CA scenarios as the basis</w:t>
      </w:r>
      <w:r w:rsidRPr="00E755B3">
        <w:rPr>
          <w:lang w:val="en-US"/>
        </w:rPr>
        <w:t xml:space="preserve">, including </w:t>
      </w:r>
      <w:r w:rsidRPr="00131195">
        <w:rPr>
          <w:lang w:val="en-US"/>
        </w:rPr>
        <w:t>​</w:t>
      </w:r>
    </w:p>
    <w:p w14:paraId="212DBFA0" w14:textId="77777777" w:rsidR="002B320A" w:rsidRPr="00131195" w:rsidRDefault="002B320A" w:rsidP="002B320A">
      <w:pPr>
        <w:numPr>
          <w:ilvl w:val="0"/>
          <w:numId w:val="49"/>
        </w:numPr>
        <w:rPr>
          <w:lang w:val="en-US"/>
        </w:rPr>
      </w:pPr>
      <w:r w:rsidRPr="00131195">
        <w:rPr>
          <w:lang w:val="en-US"/>
        </w:rPr>
        <w:t>Intra-band contiguous and non-contiguous CA​</w:t>
      </w:r>
    </w:p>
    <w:p w14:paraId="731D23C8" w14:textId="77777777" w:rsidR="002B320A" w:rsidRPr="00131195" w:rsidRDefault="002B320A" w:rsidP="002B320A">
      <w:pPr>
        <w:numPr>
          <w:ilvl w:val="0"/>
          <w:numId w:val="49"/>
        </w:numPr>
        <w:rPr>
          <w:lang w:val="en-US"/>
        </w:rPr>
      </w:pPr>
      <w:r w:rsidRPr="00131195">
        <w:rPr>
          <w:lang w:val="en-US"/>
        </w:rPr>
        <w:t>Inter-band CA including CA within one FR and between FRs​</w:t>
      </w:r>
    </w:p>
    <w:p w14:paraId="3FF29483" w14:textId="77777777" w:rsidR="002B320A" w:rsidRPr="00131195" w:rsidRDefault="002B320A" w:rsidP="002B320A">
      <w:pPr>
        <w:numPr>
          <w:ilvl w:val="0"/>
          <w:numId w:val="49"/>
        </w:numPr>
        <w:rPr>
          <w:lang w:val="en-US"/>
        </w:rPr>
      </w:pPr>
      <w:r w:rsidRPr="00131195">
        <w:rPr>
          <w:lang w:val="en-US"/>
        </w:rPr>
        <w:lastRenderedPageBreak/>
        <w:t>Synchronous deployments ​</w:t>
      </w:r>
    </w:p>
    <w:p w14:paraId="58382BF2" w14:textId="77777777" w:rsidR="002B320A" w:rsidRDefault="002B320A" w:rsidP="002B320A">
      <w:pPr>
        <w:numPr>
          <w:ilvl w:val="0"/>
          <w:numId w:val="49"/>
        </w:numPr>
        <w:rPr>
          <w:lang w:val="en-US"/>
        </w:rPr>
      </w:pPr>
      <w:r w:rsidRPr="00131195">
        <w:rPr>
          <w:lang w:val="en-IE"/>
        </w:rPr>
        <w:t>Co-located and</w:t>
      </w:r>
      <w:r w:rsidRPr="00131195">
        <w:rPr>
          <w:lang w:val="en-US"/>
        </w:rPr>
        <w:t xml:space="preserve"> non-co-located </w:t>
      </w:r>
      <w:r w:rsidRPr="00131195">
        <w:rPr>
          <w:lang w:val="en-IE"/>
        </w:rPr>
        <w:t xml:space="preserve">deployment for </w:t>
      </w:r>
      <w:r w:rsidRPr="00131195">
        <w:rPr>
          <w:lang w:val="en-US"/>
        </w:rPr>
        <w:t>CA</w:t>
      </w:r>
    </w:p>
    <w:p w14:paraId="11B0A30D" w14:textId="7DFAD241" w:rsidR="002B320A" w:rsidRPr="00F844A0" w:rsidRDefault="002B320A" w:rsidP="002A667B">
      <w:pPr>
        <w:jc w:val="both"/>
        <w:rPr>
          <w:lang w:val="en-US"/>
        </w:rPr>
      </w:pPr>
    </w:p>
    <w:p w14:paraId="1A12917F" w14:textId="52A48A60" w:rsidR="00BE14E9" w:rsidRPr="00A23B37" w:rsidRDefault="00BE14E9" w:rsidP="00BE14E9">
      <w:pPr>
        <w:pStyle w:val="Heading2"/>
        <w:rPr>
          <w:color w:val="auto"/>
          <w:lang w:val="en-US"/>
        </w:rPr>
      </w:pPr>
      <w:r w:rsidRPr="00A23B37">
        <w:rPr>
          <w:color w:val="auto"/>
          <w:lang w:val="en-US"/>
        </w:rPr>
        <w:t xml:space="preserve">Network and device energy </w:t>
      </w:r>
      <w:r w:rsidR="0091778D" w:rsidRPr="00A23B37">
        <w:rPr>
          <w:color w:val="auto"/>
          <w:lang w:val="en-US"/>
        </w:rPr>
        <w:t>saving</w:t>
      </w:r>
    </w:p>
    <w:p w14:paraId="0631F2AB" w14:textId="77777777" w:rsidR="00FF6634" w:rsidRDefault="00FF6634" w:rsidP="00FF6634">
      <w:pPr>
        <w:jc w:val="both"/>
        <w:rPr>
          <w:lang w:val="en-US"/>
        </w:rPr>
      </w:pPr>
      <w:r w:rsidRPr="0073589F">
        <w:rPr>
          <w:lang w:val="en-US"/>
        </w:rPr>
        <w:t>While 5G has added features to help improve network energy saving, it is difficult to obtain the benefits in the field, due to legacy device support. Greenfield deployment of a late</w:t>
      </w:r>
      <w:r>
        <w:rPr>
          <w:lang w:val="en-US"/>
        </w:rPr>
        <w:t>r</w:t>
      </w:r>
      <w:r w:rsidRPr="0073589F">
        <w:rPr>
          <w:lang w:val="en-US"/>
        </w:rPr>
        <w:t xml:space="preserve"> 5G releases is difficult and rare. ​</w:t>
      </w:r>
      <w:r>
        <w:rPr>
          <w:lang w:val="en-US"/>
        </w:rPr>
        <w:t xml:space="preserve">6G presents an opportunity to embed energy saving considerations in all aspects of the air interface from the beginning. </w:t>
      </w:r>
    </w:p>
    <w:p w14:paraId="45372EE9" w14:textId="3E4EB1FF" w:rsidR="00FF6634" w:rsidRDefault="00FF6634" w:rsidP="00FF6634">
      <w:pPr>
        <w:jc w:val="both"/>
        <w:rPr>
          <w:lang w:val="en-US"/>
        </w:rPr>
      </w:pPr>
      <w:r w:rsidRPr="0073589F">
        <w:rPr>
          <w:lang w:val="en-US"/>
        </w:rPr>
        <w:t>6G energy saving features should strive to reduce or eliminate always on signals (as much as possible), leverage on-demand signaling for day-to-day operations, support ability to send bursts of signals to compensate for lower signal density in time.</w:t>
      </w:r>
      <w:r>
        <w:rPr>
          <w:lang w:val="en-US"/>
        </w:rPr>
        <w:t xml:space="preserve"> Energy saving techniques can be applied </w:t>
      </w:r>
      <w:r w:rsidRPr="000E2175">
        <w:rPr>
          <w:lang w:val="en-US"/>
        </w:rPr>
        <w:t xml:space="preserve">in the time, frequency, spatial and power domains, </w:t>
      </w:r>
      <w:r>
        <w:rPr>
          <w:lang w:val="en-US"/>
        </w:rPr>
        <w:t xml:space="preserve">including mechanisms </w:t>
      </w:r>
      <w:r w:rsidRPr="000E2175">
        <w:rPr>
          <w:lang w:val="en-US"/>
        </w:rPr>
        <w:t xml:space="preserve">such as DRX, </w:t>
      </w:r>
      <w:r w:rsidR="000A32FF">
        <w:rPr>
          <w:lang w:val="en-US"/>
        </w:rPr>
        <w:t xml:space="preserve"> low-power wake up signal,</w:t>
      </w:r>
      <w:r w:rsidRPr="000E2175">
        <w:rPr>
          <w:lang w:val="en-US"/>
        </w:rPr>
        <w:t xml:space="preserve"> on-demand SSB</w:t>
      </w:r>
      <w:r w:rsidR="00D91EB0">
        <w:rPr>
          <w:lang w:val="en-US"/>
        </w:rPr>
        <w:t>/SIB1</w:t>
      </w:r>
      <w:r w:rsidRPr="000E2175">
        <w:rPr>
          <w:lang w:val="en-US"/>
        </w:rPr>
        <w:t xml:space="preserve">, </w:t>
      </w:r>
      <w:r w:rsidR="007149B4">
        <w:rPr>
          <w:lang w:val="en-US"/>
        </w:rPr>
        <w:t xml:space="preserve">SSB-less </w:t>
      </w:r>
      <w:r w:rsidR="00EB0C4A">
        <w:rPr>
          <w:lang w:val="en-US"/>
        </w:rPr>
        <w:t>operation</w:t>
      </w:r>
      <w:r w:rsidR="002E4CE4">
        <w:rPr>
          <w:lang w:val="en-US"/>
        </w:rPr>
        <w:t xml:space="preserve"> for </w:t>
      </w:r>
      <w:proofErr w:type="spellStart"/>
      <w:r w:rsidR="002E4CE4">
        <w:rPr>
          <w:lang w:val="en-US"/>
        </w:rPr>
        <w:t>Scell</w:t>
      </w:r>
      <w:proofErr w:type="spellEnd"/>
      <w:r w:rsidR="00EB0C4A">
        <w:rPr>
          <w:lang w:val="en-US"/>
        </w:rPr>
        <w:t xml:space="preserve">, </w:t>
      </w:r>
      <w:r w:rsidRPr="000E2175">
        <w:rPr>
          <w:lang w:val="en-US"/>
        </w:rPr>
        <w:t xml:space="preserve">bandwidth adaption, antenna port adaption, BS </w:t>
      </w:r>
      <w:r>
        <w:rPr>
          <w:lang w:val="en-US"/>
        </w:rPr>
        <w:t>transmission</w:t>
      </w:r>
      <w:r w:rsidRPr="000E2175">
        <w:rPr>
          <w:lang w:val="en-US"/>
        </w:rPr>
        <w:t xml:space="preserve"> power adaption</w:t>
      </w:r>
      <w:r>
        <w:rPr>
          <w:lang w:val="en-US"/>
        </w:rPr>
        <w:t xml:space="preserve">. </w:t>
      </w:r>
    </w:p>
    <w:p w14:paraId="710F8199" w14:textId="77777777" w:rsidR="00FF6634" w:rsidRDefault="00FF6634" w:rsidP="00FF6634">
      <w:pPr>
        <w:jc w:val="both"/>
        <w:rPr>
          <w:lang w:val="en-US"/>
        </w:rPr>
      </w:pPr>
      <w:r>
        <w:rPr>
          <w:lang w:val="en-US"/>
        </w:rPr>
        <w:t>In addition, it is also important to e</w:t>
      </w:r>
      <w:r w:rsidRPr="000E2175">
        <w:rPr>
          <w:lang w:val="en-US"/>
        </w:rPr>
        <w:t>nable fast activation/deactivation/switching of energy consumption states following data traffic variations</w:t>
      </w:r>
      <w:r>
        <w:rPr>
          <w:lang w:val="en-US"/>
        </w:rPr>
        <w:t xml:space="preserve">, to maximize energy saving gains and minimize impacts on system performance. Traffic prediction techniques can also be leveraged to facilitate fast energy saving state transitions. </w:t>
      </w:r>
    </w:p>
    <w:p w14:paraId="00FB0F82" w14:textId="77777777" w:rsidR="00BE14E9" w:rsidRDefault="00BE14E9" w:rsidP="00BE14E9">
      <w:pPr>
        <w:rPr>
          <w:lang w:val="en-US"/>
        </w:rPr>
      </w:pPr>
    </w:p>
    <w:p w14:paraId="0D76A136" w14:textId="2482F059" w:rsidR="00BE14E9" w:rsidRPr="00A23B37" w:rsidRDefault="000609B5" w:rsidP="000609B5">
      <w:pPr>
        <w:pStyle w:val="Heading2"/>
        <w:rPr>
          <w:color w:val="auto"/>
          <w:lang w:val="en-US"/>
        </w:rPr>
      </w:pPr>
      <w:r w:rsidRPr="00A23B37">
        <w:rPr>
          <w:color w:val="auto"/>
          <w:lang w:val="en-US"/>
        </w:rPr>
        <w:t>AI-assisted PHY</w:t>
      </w:r>
    </w:p>
    <w:p w14:paraId="25C02188" w14:textId="77777777" w:rsidR="00165E5C" w:rsidRDefault="00165E5C" w:rsidP="00165E5C">
      <w:pPr>
        <w:jc w:val="both"/>
        <w:rPr>
          <w:lang w:val="en-US"/>
        </w:rPr>
      </w:pPr>
      <w:r>
        <w:rPr>
          <w:lang w:val="en-US"/>
        </w:rPr>
        <w:t xml:space="preserve">AI techniques have proved to be effective in solving computer vision tasks such as pattern recognition, image compression and reconstruction, image denoising, image resolution upscaling. If we view wireless channel as an image, AI techniques can similarly be applied for channel estimation (including reconstruction/denoising/resolution upscaling/prediction) and equalization. Both CSI-prediction/compression and beam management use cases studied/specified in 5G aligns with this perspective. Looking ahead to 6G, we expect continued and expanded interest in AI-based channel estimation and equalization. In particular, the following two categories of use cases are of interest for study: </w:t>
      </w:r>
    </w:p>
    <w:p w14:paraId="56D31A46" w14:textId="0451B1B9" w:rsidR="00165E5C" w:rsidRPr="004968C4" w:rsidRDefault="00165E5C" w:rsidP="00165E5C">
      <w:pPr>
        <w:pStyle w:val="ListParagraph"/>
        <w:numPr>
          <w:ilvl w:val="0"/>
          <w:numId w:val="49"/>
        </w:numPr>
        <w:jc w:val="both"/>
        <w:rPr>
          <w:lang w:val="en-US"/>
        </w:rPr>
      </w:pPr>
      <w:r w:rsidRPr="00F621F9">
        <w:rPr>
          <w:b/>
          <w:bCs/>
          <w:lang w:val="en-US"/>
        </w:rPr>
        <w:t xml:space="preserve">Use </w:t>
      </w:r>
      <w:r>
        <w:rPr>
          <w:b/>
          <w:bCs/>
          <w:lang w:val="en-US"/>
        </w:rPr>
        <w:t>C</w:t>
      </w:r>
      <w:r w:rsidRPr="00F621F9">
        <w:rPr>
          <w:b/>
          <w:bCs/>
          <w:lang w:val="en-US"/>
        </w:rPr>
        <w:t>ase 1</w:t>
      </w:r>
      <w:r>
        <w:rPr>
          <w:lang w:val="en-US"/>
        </w:rPr>
        <w:t xml:space="preserve">: </w:t>
      </w:r>
      <w:r w:rsidRPr="005437CD">
        <w:rPr>
          <w:b/>
          <w:bCs/>
          <w:lang w:val="en-US"/>
        </w:rPr>
        <w:t>Reference signal (including DMRS, CSI-RS, SRS) overhead reduction</w:t>
      </w:r>
      <w:r>
        <w:rPr>
          <w:lang w:val="en-US"/>
        </w:rPr>
        <w:t xml:space="preserve">. The goal is to use AI techniques to reconstruct channel and generate equalization output based on low-resolution channel estimation derived from sparse reference signals. This approach enables reduce reference signal overhead reduction across spatial, frequency, and time domains. Without such optimizations, reference signal overhead would scale linearly with the number of antenna ports or the number of spatial layers, assuming the same reference signal density as specified in 5G. Taking DMRS as an example, </w:t>
      </w:r>
      <w:r w:rsidR="00B03A9B">
        <w:rPr>
          <w:lang w:val="en-US"/>
        </w:rPr>
        <w:t xml:space="preserve">in theory, </w:t>
      </w:r>
      <w:r>
        <w:rPr>
          <w:lang w:val="en-US"/>
        </w:rPr>
        <w:t xml:space="preserve">the </w:t>
      </w:r>
      <w:r>
        <w:t>DM</w:t>
      </w:r>
      <w:r w:rsidRPr="00AA6AF8">
        <w:t>RS carrier spacing</w:t>
      </w:r>
      <w:r>
        <w:t xml:space="preserve"> per spatial layer</w:t>
      </w:r>
      <w:r w:rsidRPr="00AA6AF8">
        <w:t xml:space="preserve"> </w:t>
      </w:r>
      <w:r>
        <w:t xml:space="preserve">can be increase </w:t>
      </w:r>
      <w:r w:rsidRPr="00AA6AF8">
        <w:t xml:space="preserve">up to the sampling theorem bound: </w:t>
      </w:r>
      <m:oMath>
        <m:sSub>
          <m:sSubPr>
            <m:ctrlPr>
              <w:rPr>
                <w:rFonts w:ascii="Cambria Math" w:hAnsi="Cambria Math"/>
                <w:i/>
                <w:iCs/>
              </w:rPr>
            </m:ctrlPr>
          </m:sSubPr>
          <m:e>
            <m:r>
              <w:rPr>
                <w:rFonts w:ascii="Cambria Math" w:hAnsi="Cambria Math"/>
              </w:rPr>
              <m:t>D</m:t>
            </m:r>
          </m:e>
          <m:sub>
            <m:r>
              <w:rPr>
                <w:rFonts w:ascii="Cambria Math" w:hAnsi="Cambria Math"/>
              </w:rPr>
              <m:t>p</m:t>
            </m:r>
          </m:sub>
        </m:sSub>
        <m:r>
          <m:rPr>
            <m:sty m:val="p"/>
          </m:rP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m:rPr>
                    <m:sty m:val="p"/>
                  </m:rPr>
                  <w:rPr>
                    <w:rFonts w:ascii="Cambria Math" w:hAnsi="Cambria Math"/>
                  </w:rPr>
                  <m:t>τ</m:t>
                </m:r>
              </m:e>
              <m:sub>
                <m:r>
                  <w:rPr>
                    <w:rFonts w:ascii="Cambria Math" w:hAnsi="Cambria Math"/>
                  </w:rPr>
                  <m:t>max</m:t>
                </m:r>
              </m:sub>
            </m:sSub>
            <m:r>
              <m:rPr>
                <m:sty m:val="p"/>
              </m:rPr>
              <w:rPr>
                <w:rFonts w:ascii="Cambria Math" w:hAnsi="Cambria Math"/>
              </w:rPr>
              <m:t>Δ</m:t>
            </m:r>
            <m:r>
              <w:rPr>
                <w:rFonts w:ascii="Cambria Math" w:hAnsi="Cambria Math"/>
              </w:rPr>
              <m:t>f</m:t>
            </m:r>
          </m:den>
        </m:f>
      </m:oMath>
      <w:r>
        <w:rPr>
          <w:iCs/>
        </w:rPr>
        <w:t xml:space="preserve">, where </w:t>
      </w:r>
      <m:oMath>
        <m:sSub>
          <m:sSubPr>
            <m:ctrlPr>
              <w:rPr>
                <w:rFonts w:ascii="Cambria Math" w:hAnsi="Cambria Math"/>
                <w:i/>
                <w:iCs/>
              </w:rPr>
            </m:ctrlPr>
          </m:sSubPr>
          <m:e>
            <m:r>
              <w:rPr>
                <w:rFonts w:ascii="Cambria Math" w:hAnsi="Cambria Math"/>
              </w:rPr>
              <m:t>τ</m:t>
            </m:r>
            <m:ctrlPr>
              <w:rPr>
                <w:rFonts w:ascii="Cambria Math" w:hAnsi="Cambria Math"/>
                <w:iCs/>
              </w:rPr>
            </m:ctrlPr>
          </m:e>
          <m:sub>
            <m:r>
              <w:rPr>
                <w:rFonts w:ascii="Cambria Math" w:hAnsi="Cambria Math"/>
              </w:rPr>
              <m:t>max</m:t>
            </m:r>
          </m:sub>
        </m:sSub>
      </m:oMath>
      <w:r>
        <w:rPr>
          <w:iCs/>
        </w:rPr>
        <w:t xml:space="preserve"> is the maximum channel delay spread and </w:t>
      </w:r>
      <m:oMath>
        <m:r>
          <m:rPr>
            <m:sty m:val="p"/>
          </m:rPr>
          <w:rPr>
            <w:rFonts w:ascii="Cambria Math" w:hAnsi="Cambria Math"/>
          </w:rPr>
          <m:t>Δ</m:t>
        </m:r>
        <m:r>
          <w:rPr>
            <w:rFonts w:ascii="Cambria Math" w:hAnsi="Cambria Math"/>
          </w:rPr>
          <m:t>f</m:t>
        </m:r>
      </m:oMath>
      <w:r>
        <w:rPr>
          <w:iCs/>
        </w:rPr>
        <w:t xml:space="preserve"> is the subcarrier spacing. </w:t>
      </w:r>
    </w:p>
    <w:p w14:paraId="7BA3CE49" w14:textId="77777777" w:rsidR="00165E5C" w:rsidRPr="00677BE7" w:rsidRDefault="00165E5C" w:rsidP="00165E5C">
      <w:pPr>
        <w:pStyle w:val="ListParagraph"/>
        <w:numPr>
          <w:ilvl w:val="0"/>
          <w:numId w:val="49"/>
        </w:numPr>
        <w:jc w:val="both"/>
        <w:rPr>
          <w:lang w:val="en-US"/>
        </w:rPr>
      </w:pPr>
      <w:r w:rsidRPr="00F621F9">
        <w:rPr>
          <w:b/>
          <w:bCs/>
          <w:lang w:val="en-US"/>
        </w:rPr>
        <w:t xml:space="preserve">Use </w:t>
      </w:r>
      <w:r>
        <w:rPr>
          <w:b/>
          <w:bCs/>
          <w:lang w:val="en-US"/>
        </w:rPr>
        <w:t>C</w:t>
      </w:r>
      <w:r w:rsidRPr="00F621F9">
        <w:rPr>
          <w:b/>
          <w:bCs/>
          <w:lang w:val="en-US"/>
        </w:rPr>
        <w:t>ase 2</w:t>
      </w:r>
      <w:r>
        <w:rPr>
          <w:lang w:val="en-US"/>
        </w:rPr>
        <w:t xml:space="preserve">: </w:t>
      </w:r>
      <w:r w:rsidRPr="005437CD">
        <w:rPr>
          <w:b/>
          <w:bCs/>
          <w:lang w:val="en-US"/>
        </w:rPr>
        <w:t>CSI reconstruction enhancement</w:t>
      </w:r>
      <w:r>
        <w:rPr>
          <w:lang w:val="en-US"/>
        </w:rPr>
        <w:t xml:space="preserve">. The goal is to use AI-based techniques to improve CSI acquisition accuracy while minimizing CSI feedback overhead. This can be a further development from the CSI prediction/compression work in 5G by looking into more effective ways to represent CSI, compress CSI feedback, and reconstruct CSI. </w:t>
      </w:r>
    </w:p>
    <w:p w14:paraId="562DC513" w14:textId="77777777" w:rsidR="00165E5C" w:rsidRDefault="00165E5C" w:rsidP="00165E5C">
      <w:pPr>
        <w:rPr>
          <w:lang w:val="en-US"/>
        </w:rPr>
      </w:pPr>
      <w:r>
        <w:rPr>
          <w:lang w:val="en-US"/>
        </w:rPr>
        <w:t>Another direction of interest is to leverage AI technology’s capability in pattern recognition for use cases such as PA non-linearity compensation. Specifically,</w:t>
      </w:r>
    </w:p>
    <w:p w14:paraId="34EE3BCD" w14:textId="77777777" w:rsidR="00165E5C" w:rsidRDefault="00165E5C" w:rsidP="00165E5C">
      <w:pPr>
        <w:pStyle w:val="ListParagraph"/>
        <w:numPr>
          <w:ilvl w:val="0"/>
          <w:numId w:val="49"/>
        </w:numPr>
        <w:jc w:val="both"/>
        <w:rPr>
          <w:lang w:val="en-US"/>
        </w:rPr>
      </w:pPr>
      <w:r w:rsidRPr="009D530D">
        <w:rPr>
          <w:b/>
          <w:bCs/>
          <w:lang w:val="en-US"/>
        </w:rPr>
        <w:t xml:space="preserve">Use </w:t>
      </w:r>
      <w:r>
        <w:rPr>
          <w:b/>
          <w:bCs/>
          <w:lang w:val="en-US"/>
        </w:rPr>
        <w:t>C</w:t>
      </w:r>
      <w:r w:rsidRPr="009D530D">
        <w:rPr>
          <w:b/>
          <w:bCs/>
          <w:lang w:val="en-US"/>
        </w:rPr>
        <w:t>ase 3</w:t>
      </w:r>
      <w:r>
        <w:rPr>
          <w:lang w:val="en-US"/>
        </w:rPr>
        <w:t xml:space="preserve">: </w:t>
      </w:r>
      <w:r w:rsidRPr="005437CD">
        <w:rPr>
          <w:b/>
          <w:bCs/>
          <w:lang w:val="en-US"/>
        </w:rPr>
        <w:t>PA non-linearity compensation</w:t>
      </w:r>
      <w:r>
        <w:rPr>
          <w:lang w:val="en-US"/>
        </w:rPr>
        <w:t xml:space="preserve">. The objective is to apply </w:t>
      </w:r>
      <w:r w:rsidRPr="007B3067">
        <w:rPr>
          <w:lang w:val="en-US"/>
        </w:rPr>
        <w:t>AI techniques to compensate for UE Tx PA non-linearity in the UL</w:t>
      </w:r>
      <w:r>
        <w:rPr>
          <w:lang w:val="en-US"/>
        </w:rPr>
        <w:t>, such that</w:t>
      </w:r>
      <w:r w:rsidRPr="007B3067">
        <w:rPr>
          <w:lang w:val="en-US"/>
        </w:rPr>
        <w:t xml:space="preserve"> EVM </w:t>
      </w:r>
      <w:r>
        <w:rPr>
          <w:lang w:val="en-US"/>
        </w:rPr>
        <w:t xml:space="preserve">requirements can be relaxed </w:t>
      </w:r>
      <w:r w:rsidRPr="007B3067">
        <w:rPr>
          <w:lang w:val="en-US"/>
        </w:rPr>
        <w:t>beyond regular values used for conventional demodulation and thus increasing the actual output Tx power with PA operating in a non-linear region.</w:t>
      </w:r>
      <w:r>
        <w:rPr>
          <w:lang w:val="en-US"/>
        </w:rPr>
        <w:t xml:space="preserve"> </w:t>
      </w:r>
      <w:r w:rsidRPr="009552C5">
        <w:t xml:space="preserve">This enables higher actual transmit power, enhancing the performance of high-order modulation schemes and benefiting UEs located near the cell centre. </w:t>
      </w:r>
      <w:r>
        <w:rPr>
          <w:lang w:val="en-US"/>
        </w:rPr>
        <w:t xml:space="preserve">The overall system capacity may also be improved. </w:t>
      </w:r>
      <w:r w:rsidRPr="006955B3">
        <w:rPr>
          <w:lang w:val="en-US"/>
        </w:rPr>
        <w:t xml:space="preserve">  </w:t>
      </w:r>
    </w:p>
    <w:p w14:paraId="3278EF68" w14:textId="77777777" w:rsidR="00165E5C" w:rsidRDefault="00165E5C" w:rsidP="00165E5C">
      <w:pPr>
        <w:jc w:val="both"/>
        <w:rPr>
          <w:lang w:val="en-US"/>
        </w:rPr>
      </w:pPr>
      <w:r>
        <w:rPr>
          <w:lang w:val="en-US"/>
        </w:rPr>
        <w:lastRenderedPageBreak/>
        <w:t xml:space="preserve">Despite the high potential, it should be noted that the adoption of the AI-based mechanisms requires through study and evaluation on performance gains, computational complexity, model generalizability/scalability, system stability, multi-vendor model compatibility. AI-based mechanisms may also alter traditional Tx and Rx processing chains (e.g., integrating channel estimation and equalization into a single processing block), which would impact RU-DU split solutions. </w:t>
      </w:r>
    </w:p>
    <w:p w14:paraId="0EFB42F3" w14:textId="39D79B01" w:rsidR="002C7854" w:rsidRDefault="00165E5C" w:rsidP="00B15302">
      <w:pPr>
        <w:jc w:val="both"/>
      </w:pPr>
      <w:r w:rsidRPr="00D46416">
        <w:t>To mitigate risks associated with AI-based approaches, systems must support fallback to conventional non-AI/ML modes of operation. Furthermore, a well-defined lifecycle management framework is essential to ensure reliable deployment and operation. This includes mechanisms for activation and deactivation, data collection, model training and updates, performance monitoring, switching between modes, and fallback procedures. Such systematic management is critical for the effective integration of AI into the air interface.</w:t>
      </w:r>
    </w:p>
    <w:p w14:paraId="302C28B5" w14:textId="77777777" w:rsidR="009A5B33" w:rsidRDefault="00AE4ADF" w:rsidP="00B15302">
      <w:pPr>
        <w:jc w:val="both"/>
      </w:pPr>
      <w:r w:rsidRPr="00D8241B">
        <w:rPr>
          <w:b/>
          <w:bCs/>
        </w:rPr>
        <w:t xml:space="preserve">Proposal </w:t>
      </w:r>
      <w:r w:rsidR="00D8241B">
        <w:rPr>
          <w:b/>
          <w:bCs/>
        </w:rPr>
        <w:t>8</w:t>
      </w:r>
      <w:r>
        <w:t xml:space="preserve">: </w:t>
      </w:r>
      <w:r w:rsidR="00D8241B">
        <w:t xml:space="preserve">Study the following </w:t>
      </w:r>
      <w:r w:rsidR="009A5B33">
        <w:t xml:space="preserve">AI-assisted PHY </w:t>
      </w:r>
      <w:r w:rsidR="00D8241B">
        <w:t>use case</w:t>
      </w:r>
      <w:r w:rsidR="009A5B33">
        <w:t xml:space="preserve"> in 6GR:</w:t>
      </w:r>
    </w:p>
    <w:p w14:paraId="32C1D04D" w14:textId="26AD60FE" w:rsidR="00AE4ADF" w:rsidRPr="000B2F7F" w:rsidRDefault="009A5B33" w:rsidP="009A5B33">
      <w:pPr>
        <w:pStyle w:val="ListParagraph"/>
        <w:numPr>
          <w:ilvl w:val="0"/>
          <w:numId w:val="49"/>
        </w:numPr>
        <w:jc w:val="both"/>
        <w:rPr>
          <w:lang w:val="en-US"/>
        </w:rPr>
      </w:pPr>
      <w:r w:rsidRPr="000B2F7F">
        <w:rPr>
          <w:lang w:val="en-US"/>
        </w:rPr>
        <w:t>Use Case 1: Reference signal (including DMRS, CSI-RS, SRS) overhead reduction</w:t>
      </w:r>
    </w:p>
    <w:p w14:paraId="063EAF63" w14:textId="00E8BE73" w:rsidR="000B2F7F" w:rsidRDefault="000B2F7F" w:rsidP="009A5B33">
      <w:pPr>
        <w:pStyle w:val="ListParagraph"/>
        <w:numPr>
          <w:ilvl w:val="0"/>
          <w:numId w:val="49"/>
        </w:numPr>
        <w:jc w:val="both"/>
        <w:rPr>
          <w:lang w:val="en-US"/>
        </w:rPr>
      </w:pPr>
      <w:r w:rsidRPr="000B2F7F">
        <w:rPr>
          <w:lang w:val="en-US"/>
        </w:rPr>
        <w:t>Use Case 2</w:t>
      </w:r>
      <w:r>
        <w:rPr>
          <w:lang w:val="en-US"/>
        </w:rPr>
        <w:t xml:space="preserve">: </w:t>
      </w:r>
      <w:r w:rsidRPr="000B2F7F">
        <w:rPr>
          <w:lang w:val="en-US"/>
        </w:rPr>
        <w:t>CSI reconstruction enhancement</w:t>
      </w:r>
    </w:p>
    <w:p w14:paraId="317F66CA" w14:textId="407EB18A" w:rsidR="000B2F7F" w:rsidRDefault="000B2F7F" w:rsidP="009A5B33">
      <w:pPr>
        <w:pStyle w:val="ListParagraph"/>
        <w:numPr>
          <w:ilvl w:val="0"/>
          <w:numId w:val="49"/>
        </w:numPr>
        <w:jc w:val="both"/>
        <w:rPr>
          <w:lang w:val="en-US"/>
        </w:rPr>
      </w:pPr>
      <w:r w:rsidRPr="000B2F7F">
        <w:rPr>
          <w:lang w:val="en-US"/>
        </w:rPr>
        <w:t>Use Case 3</w:t>
      </w:r>
      <w:r>
        <w:rPr>
          <w:lang w:val="en-US"/>
        </w:rPr>
        <w:t xml:space="preserve">: </w:t>
      </w:r>
      <w:r w:rsidRPr="000B2F7F">
        <w:rPr>
          <w:lang w:val="en-US"/>
        </w:rPr>
        <w:t>PA non-linearity compensation</w:t>
      </w:r>
    </w:p>
    <w:p w14:paraId="2D593191" w14:textId="4A705417" w:rsidR="000B2F7F" w:rsidRPr="000B2F7F" w:rsidRDefault="000B2F7F" w:rsidP="000B2F7F">
      <w:pPr>
        <w:jc w:val="both"/>
        <w:rPr>
          <w:lang w:val="en-US"/>
        </w:rPr>
      </w:pPr>
      <w:r w:rsidRPr="000B2F7F">
        <w:rPr>
          <w:b/>
          <w:bCs/>
          <w:lang w:val="en-US"/>
        </w:rPr>
        <w:t>Proposal 9</w:t>
      </w:r>
      <w:r>
        <w:rPr>
          <w:lang w:val="en-US"/>
        </w:rPr>
        <w:t xml:space="preserve">: </w:t>
      </w:r>
      <w:r w:rsidR="005D7DDE">
        <w:rPr>
          <w:lang w:val="en-US"/>
        </w:rPr>
        <w:t xml:space="preserve">For AI-assisted PHY in 6GR, define life-cycle management framework including </w:t>
      </w:r>
      <w:r w:rsidR="005D7DDE" w:rsidRPr="00D46416">
        <w:t>mechanisms for activation and deactivation, data collection, model training and updates, performance monitoring, switching between modes, and fallback</w:t>
      </w:r>
      <w:r w:rsidR="001230EC">
        <w:t xml:space="preserve"> procedures</w:t>
      </w:r>
      <w:r w:rsidR="005D7DDE" w:rsidRPr="00D46416">
        <w:t xml:space="preserve"> </w:t>
      </w:r>
      <w:r w:rsidR="001230EC">
        <w:t xml:space="preserve">to conventional non-AI/ML modes of operations. </w:t>
      </w:r>
    </w:p>
    <w:p w14:paraId="0B9CC7BE" w14:textId="07878B1D" w:rsidR="00B847B3" w:rsidRDefault="004220B3" w:rsidP="008A0279">
      <w:pPr>
        <w:pStyle w:val="Heading1"/>
        <w:pBdr>
          <w:top w:val="single" w:sz="12" w:space="4" w:color="auto"/>
        </w:pBdr>
        <w:textAlignment w:val="auto"/>
        <w:rPr>
          <w:color w:val="auto"/>
          <w:lang w:val="en-US" w:eastAsia="zh-CN"/>
        </w:rPr>
      </w:pPr>
      <w:r>
        <w:rPr>
          <w:color w:val="auto"/>
          <w:lang w:val="en-US" w:eastAsia="zh-CN"/>
        </w:rPr>
        <w:t>Considerations on PHY features for vertical segments</w:t>
      </w:r>
    </w:p>
    <w:p w14:paraId="0B6869E7" w14:textId="78064B77" w:rsidR="004220B3" w:rsidRPr="00A14E6C" w:rsidRDefault="00EE06C1" w:rsidP="00EE06C1">
      <w:pPr>
        <w:pStyle w:val="Heading2"/>
        <w:rPr>
          <w:color w:val="auto"/>
          <w:lang w:val="en-US" w:eastAsia="zh-CN"/>
        </w:rPr>
      </w:pPr>
      <w:r w:rsidRPr="00A14E6C">
        <w:rPr>
          <w:color w:val="auto"/>
          <w:lang w:val="en-US" w:eastAsia="zh-CN"/>
        </w:rPr>
        <w:t>6G IoT</w:t>
      </w:r>
    </w:p>
    <w:p w14:paraId="13CB1BC0" w14:textId="69829313" w:rsidR="005D5E69" w:rsidRDefault="005D5E69" w:rsidP="005D5E69">
      <w:pPr>
        <w:jc w:val="both"/>
        <w:rPr>
          <w:lang w:val="en-US" w:eastAsia="zh-CN"/>
        </w:rPr>
      </w:pPr>
      <w:r>
        <w:rPr>
          <w:lang w:eastAsia="zh-CN"/>
        </w:rPr>
        <w:t xml:space="preserve">6G IoT is expected to provide an evolution path </w:t>
      </w:r>
      <w:r w:rsidRPr="00112902">
        <w:rPr>
          <w:lang w:eastAsia="zh-CN"/>
        </w:rPr>
        <w:t>for services currently provided over 4G based IoT solutions</w:t>
      </w:r>
      <w:r w:rsidR="009E4379">
        <w:rPr>
          <w:lang w:eastAsia="zh-CN"/>
        </w:rPr>
        <w:t xml:space="preserve"> in the low power wide-area segment</w:t>
      </w:r>
      <w:r w:rsidR="00215E89">
        <w:rPr>
          <w:lang w:eastAsia="zh-CN"/>
        </w:rPr>
        <w:t xml:space="preserve"> </w:t>
      </w:r>
      <w:r>
        <w:rPr>
          <w:lang w:eastAsia="zh-CN"/>
        </w:rPr>
        <w:t xml:space="preserve">(NB-IoT and </w:t>
      </w:r>
      <w:proofErr w:type="spellStart"/>
      <w:r>
        <w:rPr>
          <w:lang w:eastAsia="zh-CN"/>
        </w:rPr>
        <w:t>eMTC</w:t>
      </w:r>
      <w:proofErr w:type="spellEnd"/>
      <w:r>
        <w:rPr>
          <w:lang w:eastAsia="zh-CN"/>
        </w:rPr>
        <w:t xml:space="preserve">). </w:t>
      </w:r>
      <w:r w:rsidR="002A6550">
        <w:rPr>
          <w:lang w:val="en-US" w:eastAsia="zh-CN"/>
        </w:rPr>
        <w:t xml:space="preserve">The </w:t>
      </w:r>
      <w:r w:rsidR="00D91350">
        <w:rPr>
          <w:lang w:val="en-US" w:eastAsia="zh-CN"/>
        </w:rPr>
        <w:t xml:space="preserve">air interface </w:t>
      </w:r>
      <w:r w:rsidR="002A6550">
        <w:rPr>
          <w:lang w:val="en-US" w:eastAsia="zh-CN"/>
        </w:rPr>
        <w:t>design goal is to have</w:t>
      </w:r>
      <w:r w:rsidR="002A6550" w:rsidRPr="00CE5F29">
        <w:rPr>
          <w:lang w:eastAsia="zh-CN"/>
        </w:rPr>
        <w:t xml:space="preserve"> a common 6G</w:t>
      </w:r>
      <w:r w:rsidR="002A6550">
        <w:rPr>
          <w:lang w:eastAsia="zh-CN"/>
        </w:rPr>
        <w:t>R</w:t>
      </w:r>
      <w:r w:rsidR="002A6550" w:rsidRPr="00CE5F29">
        <w:rPr>
          <w:lang w:eastAsia="zh-CN"/>
        </w:rPr>
        <w:t xml:space="preserve"> that </w:t>
      </w:r>
      <w:r w:rsidR="002A6550">
        <w:rPr>
          <w:lang w:eastAsia="zh-CN"/>
        </w:rPr>
        <w:t xml:space="preserve">can </w:t>
      </w:r>
      <w:r w:rsidR="002A6550" w:rsidRPr="00CE5F29">
        <w:rPr>
          <w:lang w:eastAsia="zh-CN"/>
        </w:rPr>
        <w:t>support mobile broadband as well as 6G IoT</w:t>
      </w:r>
      <w:r w:rsidR="002A6550">
        <w:rPr>
          <w:lang w:eastAsia="zh-CN"/>
        </w:rPr>
        <w:t>.</w:t>
      </w:r>
    </w:p>
    <w:p w14:paraId="71F44108" w14:textId="6C0F5275" w:rsidR="005D5E69" w:rsidRPr="00AB6B12" w:rsidRDefault="005D5E69" w:rsidP="005D5E69">
      <w:pPr>
        <w:jc w:val="both"/>
        <w:rPr>
          <w:lang w:val="en-US" w:eastAsia="zh-CN"/>
        </w:rPr>
      </w:pPr>
      <w:r>
        <w:rPr>
          <w:lang w:val="en-US" w:eastAsia="zh-CN"/>
        </w:rPr>
        <w:t xml:space="preserve">On the capacities of 6G IoT solution, we do not expect a direct replication of legacy LTE NB-IoT and </w:t>
      </w:r>
      <w:proofErr w:type="spellStart"/>
      <w:r>
        <w:rPr>
          <w:lang w:val="en-US" w:eastAsia="zh-CN"/>
        </w:rPr>
        <w:t>eMTC</w:t>
      </w:r>
      <w:proofErr w:type="spellEnd"/>
      <w:r>
        <w:rPr>
          <w:lang w:val="en-US" w:eastAsia="zh-CN"/>
        </w:rPr>
        <w:t xml:space="preserve">. Instead, the capability dimensioning of 6G IoT should jointly consider service requirements, device/network cost, and impacts on 6GR performance as a common design. We believe </w:t>
      </w:r>
      <w:r w:rsidR="00863EDD" w:rsidRPr="00C3250E">
        <w:rPr>
          <w:lang w:val="en-US" w:eastAsia="zh-CN"/>
        </w:rPr>
        <w:t xml:space="preserve">6G </w:t>
      </w:r>
      <w:r>
        <w:rPr>
          <w:lang w:val="en-US" w:eastAsia="zh-CN"/>
        </w:rPr>
        <w:t xml:space="preserve">IoT </w:t>
      </w:r>
      <w:r w:rsidR="00863EDD" w:rsidRPr="00C3250E">
        <w:rPr>
          <w:lang w:val="en-US" w:eastAsia="zh-CN"/>
        </w:rPr>
        <w:t>should target to support the majority of services currently offered by 4G based IoT while accepting that some services (e.g. requiring extreme coverage) may not be possible</w:t>
      </w:r>
      <w:r>
        <w:rPr>
          <w:lang w:val="en-US" w:eastAsia="zh-CN"/>
        </w:rPr>
        <w:t xml:space="preserve">. Specifically, we suggest the following </w:t>
      </w:r>
      <w:r w:rsidR="00C25243">
        <w:rPr>
          <w:lang w:val="en-US" w:eastAsia="zh-CN"/>
        </w:rPr>
        <w:t>capability</w:t>
      </w:r>
      <w:r>
        <w:rPr>
          <w:lang w:val="en-US" w:eastAsia="zh-CN"/>
        </w:rPr>
        <w:t xml:space="preserve"> dimensioning for 6G IoT:  </w:t>
      </w:r>
    </w:p>
    <w:p w14:paraId="426FB728" w14:textId="77777777" w:rsidR="005D5E69" w:rsidRPr="00E150C2" w:rsidRDefault="005D5E69" w:rsidP="005D5E69">
      <w:pPr>
        <w:numPr>
          <w:ilvl w:val="0"/>
          <w:numId w:val="30"/>
        </w:numPr>
        <w:jc w:val="both"/>
        <w:rPr>
          <w:lang w:val="en-US" w:eastAsia="zh-CN"/>
        </w:rPr>
      </w:pPr>
      <w:r w:rsidRPr="00E150C2">
        <w:rPr>
          <w:lang w:val="en-US" w:eastAsia="zh-CN"/>
        </w:rPr>
        <w:t xml:space="preserve">Number of </w:t>
      </w:r>
      <w:r>
        <w:rPr>
          <w:lang w:val="en-US" w:eastAsia="zh-CN"/>
        </w:rPr>
        <w:t>Rx</w:t>
      </w:r>
      <w:r w:rsidRPr="00E150C2">
        <w:rPr>
          <w:lang w:val="en-US" w:eastAsia="zh-CN"/>
        </w:rPr>
        <w:t xml:space="preserve"> antennas: 1</w:t>
      </w:r>
    </w:p>
    <w:p w14:paraId="52D25F0F" w14:textId="77777777" w:rsidR="005D5E69" w:rsidRPr="00124A3D" w:rsidRDefault="005D5E69" w:rsidP="005D5E69">
      <w:pPr>
        <w:numPr>
          <w:ilvl w:val="1"/>
          <w:numId w:val="30"/>
        </w:numPr>
        <w:jc w:val="both"/>
        <w:rPr>
          <w:lang w:val="en-US" w:eastAsia="zh-CN"/>
        </w:rPr>
      </w:pPr>
      <w:r>
        <w:rPr>
          <w:lang w:val="en-US" w:eastAsia="zh-CN"/>
        </w:rPr>
        <w:t>This a</w:t>
      </w:r>
      <w:r w:rsidRPr="00E150C2">
        <w:rPr>
          <w:lang w:val="en-US" w:eastAsia="zh-CN"/>
        </w:rPr>
        <w:t>lign</w:t>
      </w:r>
      <w:r>
        <w:rPr>
          <w:lang w:val="en-US" w:eastAsia="zh-CN"/>
        </w:rPr>
        <w:t>s</w:t>
      </w:r>
      <w:r w:rsidRPr="00E150C2">
        <w:rPr>
          <w:lang w:val="en-US" w:eastAsia="zh-CN"/>
        </w:rPr>
        <w:t xml:space="preserve"> with legacy </w:t>
      </w:r>
      <w:r>
        <w:rPr>
          <w:lang w:val="en-US" w:eastAsia="zh-CN"/>
        </w:rPr>
        <w:t xml:space="preserve">4G </w:t>
      </w:r>
      <w:r w:rsidRPr="00E150C2">
        <w:rPr>
          <w:lang w:val="en-US" w:eastAsia="zh-CN"/>
        </w:rPr>
        <w:t>IoT solutions</w:t>
      </w:r>
      <w:r>
        <w:rPr>
          <w:lang w:val="en-US" w:eastAsia="zh-CN"/>
        </w:rPr>
        <w:t xml:space="preserve"> and allows </w:t>
      </w:r>
      <w:r w:rsidRPr="00124A3D">
        <w:rPr>
          <w:lang w:val="en-US" w:eastAsia="zh-CN"/>
        </w:rPr>
        <w:t>for low device cost/complexity and small device form factor</w:t>
      </w:r>
      <w:r>
        <w:rPr>
          <w:lang w:val="en-US" w:eastAsia="zh-CN"/>
        </w:rPr>
        <w:t xml:space="preserve">. </w:t>
      </w:r>
    </w:p>
    <w:p w14:paraId="42115A5F" w14:textId="77777777" w:rsidR="005D5E69" w:rsidRPr="00E150C2" w:rsidRDefault="005D5E69" w:rsidP="005D5E69">
      <w:pPr>
        <w:numPr>
          <w:ilvl w:val="0"/>
          <w:numId w:val="30"/>
        </w:numPr>
        <w:jc w:val="both"/>
        <w:rPr>
          <w:lang w:val="en-US" w:eastAsia="zh-CN"/>
        </w:rPr>
      </w:pPr>
      <w:r w:rsidRPr="00E150C2">
        <w:rPr>
          <w:lang w:val="en-US" w:eastAsia="zh-CN"/>
        </w:rPr>
        <w:t>UE channel bandwidth: 3-5MHz</w:t>
      </w:r>
    </w:p>
    <w:p w14:paraId="664EAC68" w14:textId="77777777" w:rsidR="005D5E69" w:rsidRPr="008839F4" w:rsidRDefault="005D5E69" w:rsidP="005D5E69">
      <w:pPr>
        <w:numPr>
          <w:ilvl w:val="1"/>
          <w:numId w:val="30"/>
        </w:numPr>
        <w:jc w:val="both"/>
        <w:rPr>
          <w:lang w:val="en-US" w:eastAsia="zh-CN"/>
        </w:rPr>
      </w:pPr>
      <w:r>
        <w:rPr>
          <w:lang w:val="en-US" w:eastAsia="zh-CN"/>
        </w:rPr>
        <w:t>This is l</w:t>
      </w:r>
      <w:r w:rsidRPr="00E150C2">
        <w:rPr>
          <w:lang w:val="en-US" w:eastAsia="zh-CN"/>
        </w:rPr>
        <w:t xml:space="preserve">arger than legacy </w:t>
      </w:r>
      <w:r>
        <w:rPr>
          <w:lang w:val="en-US" w:eastAsia="zh-CN"/>
        </w:rPr>
        <w:t xml:space="preserve">4G </w:t>
      </w:r>
      <w:r w:rsidRPr="00E150C2">
        <w:rPr>
          <w:lang w:val="en-US" w:eastAsia="zh-CN"/>
        </w:rPr>
        <w:t>IoT solutions</w:t>
      </w:r>
      <w:r>
        <w:rPr>
          <w:lang w:val="en-US" w:eastAsia="zh-CN"/>
        </w:rPr>
        <w:t>. We believe it is a r</w:t>
      </w:r>
      <w:r w:rsidRPr="008839F4">
        <w:rPr>
          <w:lang w:val="en-US" w:eastAsia="zh-CN"/>
        </w:rPr>
        <w:t xml:space="preserve">easonable compromise between device cost/complexity and impact to the common 6G radio design. Lower than this value may negatively impact operation for </w:t>
      </w:r>
      <w:proofErr w:type="spellStart"/>
      <w:r w:rsidRPr="008839F4">
        <w:rPr>
          <w:lang w:val="en-US" w:eastAsia="zh-CN"/>
        </w:rPr>
        <w:t>eMBB</w:t>
      </w:r>
      <w:proofErr w:type="spellEnd"/>
      <w:r w:rsidRPr="008839F4">
        <w:rPr>
          <w:lang w:val="en-US" w:eastAsia="zh-CN"/>
        </w:rPr>
        <w:t xml:space="preserve"> (e.g. increased cell search complexity, increased network energy consumption) or require a divergence from the 6G radio for </w:t>
      </w:r>
      <w:proofErr w:type="spellStart"/>
      <w:r w:rsidRPr="008839F4">
        <w:rPr>
          <w:lang w:val="en-US" w:eastAsia="zh-CN"/>
        </w:rPr>
        <w:t>eMBB</w:t>
      </w:r>
      <w:proofErr w:type="spellEnd"/>
      <w:r w:rsidRPr="008839F4">
        <w:rPr>
          <w:lang w:val="en-US" w:eastAsia="zh-CN"/>
        </w:rPr>
        <w:t xml:space="preserve">. </w:t>
      </w:r>
    </w:p>
    <w:p w14:paraId="7338F429" w14:textId="77777777" w:rsidR="005D5E69" w:rsidRPr="00E150C2" w:rsidRDefault="005D5E69" w:rsidP="005D5E69">
      <w:pPr>
        <w:numPr>
          <w:ilvl w:val="0"/>
          <w:numId w:val="30"/>
        </w:numPr>
        <w:jc w:val="both"/>
        <w:rPr>
          <w:lang w:val="en-US" w:eastAsia="zh-CN"/>
        </w:rPr>
      </w:pPr>
      <w:r>
        <w:rPr>
          <w:lang w:eastAsia="zh-CN"/>
        </w:rPr>
        <w:t xml:space="preserve">Duplexing mode: </w:t>
      </w:r>
      <w:r w:rsidRPr="00E150C2">
        <w:rPr>
          <w:lang w:eastAsia="zh-CN"/>
        </w:rPr>
        <w:t>Half duplex FDD</w:t>
      </w:r>
    </w:p>
    <w:p w14:paraId="456D166C" w14:textId="072F94ED" w:rsidR="005D5E69" w:rsidRPr="00E2398E" w:rsidRDefault="005D5E69" w:rsidP="58CAA022">
      <w:pPr>
        <w:numPr>
          <w:ilvl w:val="1"/>
          <w:numId w:val="30"/>
        </w:numPr>
        <w:jc w:val="both"/>
        <w:rPr>
          <w:lang w:eastAsia="zh-CN"/>
        </w:rPr>
      </w:pPr>
      <w:r w:rsidRPr="58CAA022">
        <w:rPr>
          <w:lang w:eastAsia="zh-CN"/>
        </w:rPr>
        <w:t xml:space="preserve">This aligns with legacy 4G IoT solutions and allows for low device cost/complexity.  </w:t>
      </w:r>
    </w:p>
    <w:p w14:paraId="0501FF6F" w14:textId="77777777" w:rsidR="005D5E69" w:rsidRPr="00E150C2" w:rsidRDefault="005D5E69" w:rsidP="005D5E69">
      <w:pPr>
        <w:numPr>
          <w:ilvl w:val="0"/>
          <w:numId w:val="30"/>
        </w:numPr>
        <w:jc w:val="both"/>
        <w:rPr>
          <w:lang w:val="en-US" w:eastAsia="zh-CN"/>
        </w:rPr>
      </w:pPr>
      <w:r w:rsidRPr="00E150C2">
        <w:rPr>
          <w:lang w:val="en-US" w:eastAsia="zh-CN"/>
        </w:rPr>
        <w:t>Peak data rate DL and UL: 5-10 Mbps</w:t>
      </w:r>
    </w:p>
    <w:p w14:paraId="2E66C4E6" w14:textId="77777777" w:rsidR="005D5E69" w:rsidRPr="002B78AA" w:rsidRDefault="005D5E69" w:rsidP="005D5E69">
      <w:pPr>
        <w:numPr>
          <w:ilvl w:val="1"/>
          <w:numId w:val="30"/>
        </w:numPr>
        <w:jc w:val="both"/>
        <w:rPr>
          <w:lang w:val="en-US" w:eastAsia="zh-CN"/>
        </w:rPr>
      </w:pPr>
      <w:r>
        <w:rPr>
          <w:lang w:val="en-US" w:eastAsia="zh-CN"/>
        </w:rPr>
        <w:lastRenderedPageBreak/>
        <w:t>This is l</w:t>
      </w:r>
      <w:r w:rsidRPr="00E150C2">
        <w:rPr>
          <w:lang w:val="en-US" w:eastAsia="zh-CN"/>
        </w:rPr>
        <w:t xml:space="preserve">arger than legacy </w:t>
      </w:r>
      <w:r>
        <w:rPr>
          <w:lang w:val="en-US" w:eastAsia="zh-CN"/>
        </w:rPr>
        <w:t xml:space="preserve">4G </w:t>
      </w:r>
      <w:r w:rsidRPr="00E150C2">
        <w:rPr>
          <w:lang w:val="en-US" w:eastAsia="zh-CN"/>
        </w:rPr>
        <w:t>IoT solutions</w:t>
      </w:r>
      <w:r>
        <w:rPr>
          <w:lang w:val="en-US" w:eastAsia="zh-CN"/>
        </w:rPr>
        <w:t xml:space="preserve">. </w:t>
      </w:r>
      <w:r w:rsidRPr="00E04814">
        <w:rPr>
          <w:lang w:val="en-US" w:eastAsia="zh-CN"/>
        </w:rPr>
        <w:t>Similar to channel bandwidth, this targeted to be a reasonable compromise between device cost/complexity and impact to the 6G radio performance</w:t>
      </w:r>
      <w:r>
        <w:rPr>
          <w:lang w:val="en-US" w:eastAsia="zh-CN"/>
        </w:rPr>
        <w:t>. This also provides provision for future</w:t>
      </w:r>
      <w:r w:rsidRPr="002B78AA">
        <w:rPr>
          <w:lang w:val="en-US" w:eastAsia="zh-CN"/>
        </w:rPr>
        <w:t xml:space="preserve"> support</w:t>
      </w:r>
      <w:r>
        <w:rPr>
          <w:lang w:val="en-US" w:eastAsia="zh-CN"/>
        </w:rPr>
        <w:t xml:space="preserve"> of</w:t>
      </w:r>
      <w:r w:rsidRPr="002B78AA">
        <w:rPr>
          <w:lang w:val="en-US" w:eastAsia="zh-CN"/>
        </w:rPr>
        <w:t xml:space="preserve"> higher data</w:t>
      </w:r>
      <w:r>
        <w:rPr>
          <w:lang w:val="en-US" w:eastAsia="zh-CN"/>
        </w:rPr>
        <w:t xml:space="preserve"> rate</w:t>
      </w:r>
      <w:r w:rsidRPr="002B78AA">
        <w:rPr>
          <w:lang w:val="en-US" w:eastAsia="zh-CN"/>
        </w:rPr>
        <w:t xml:space="preserve"> applications </w:t>
      </w:r>
      <w:r>
        <w:rPr>
          <w:lang w:val="en-US" w:eastAsia="zh-CN"/>
        </w:rPr>
        <w:t>via</w:t>
      </w:r>
      <w:r w:rsidRPr="002B78AA">
        <w:rPr>
          <w:lang w:val="en-US" w:eastAsia="zh-CN"/>
        </w:rPr>
        <w:t xml:space="preserve"> software update</w:t>
      </w:r>
      <w:r>
        <w:rPr>
          <w:lang w:val="en-US" w:eastAsia="zh-CN"/>
        </w:rPr>
        <w:t xml:space="preserve">. </w:t>
      </w:r>
    </w:p>
    <w:p w14:paraId="179EEABA" w14:textId="537F35CF" w:rsidR="005D5E69" w:rsidRPr="00E150C2" w:rsidRDefault="005D5E69" w:rsidP="005D5E69">
      <w:pPr>
        <w:numPr>
          <w:ilvl w:val="0"/>
          <w:numId w:val="30"/>
        </w:numPr>
        <w:jc w:val="both"/>
        <w:rPr>
          <w:lang w:val="en-US" w:eastAsia="zh-CN"/>
        </w:rPr>
      </w:pPr>
      <w:r w:rsidRPr="00E150C2">
        <w:rPr>
          <w:lang w:eastAsia="zh-CN"/>
        </w:rPr>
        <w:t xml:space="preserve">Maximum coupling loss: </w:t>
      </w:r>
      <w:r w:rsidR="007B0778">
        <w:rPr>
          <w:lang w:eastAsia="zh-CN"/>
        </w:rPr>
        <w:t xml:space="preserve">lower than </w:t>
      </w:r>
      <w:r w:rsidRPr="00E150C2">
        <w:rPr>
          <w:lang w:eastAsia="zh-CN"/>
        </w:rPr>
        <w:t>1</w:t>
      </w:r>
      <w:r w:rsidR="007B0778">
        <w:rPr>
          <w:lang w:eastAsia="zh-CN"/>
        </w:rPr>
        <w:t>6</w:t>
      </w:r>
      <w:r w:rsidRPr="00E150C2">
        <w:rPr>
          <w:lang w:eastAsia="zh-CN"/>
        </w:rPr>
        <w:t>4 dB</w:t>
      </w:r>
    </w:p>
    <w:p w14:paraId="06F9106F" w14:textId="23BAFBE8" w:rsidR="005D5E69" w:rsidRPr="00A55243" w:rsidRDefault="005D5E69" w:rsidP="005D5E69">
      <w:pPr>
        <w:numPr>
          <w:ilvl w:val="1"/>
          <w:numId w:val="30"/>
        </w:numPr>
        <w:jc w:val="both"/>
        <w:rPr>
          <w:lang w:val="en-US" w:eastAsia="zh-CN"/>
        </w:rPr>
      </w:pPr>
      <w:r>
        <w:rPr>
          <w:lang w:eastAsia="zh-CN"/>
        </w:rPr>
        <w:t>This e</w:t>
      </w:r>
      <w:r w:rsidRPr="00E150C2">
        <w:rPr>
          <w:lang w:eastAsia="zh-CN"/>
        </w:rPr>
        <w:t>nables some coverage extension and compensation for single antenna while avoiding inefficiency of extreme repetitions to meet the NB-IoT/</w:t>
      </w:r>
      <w:proofErr w:type="spellStart"/>
      <w:r w:rsidRPr="00E150C2">
        <w:rPr>
          <w:lang w:eastAsia="zh-CN"/>
        </w:rPr>
        <w:t>eMTC</w:t>
      </w:r>
      <w:proofErr w:type="spellEnd"/>
      <w:r w:rsidRPr="00E150C2">
        <w:rPr>
          <w:lang w:eastAsia="zh-CN"/>
        </w:rPr>
        <w:t xml:space="preserve"> coverage requirements</w:t>
      </w:r>
      <w:r>
        <w:rPr>
          <w:lang w:eastAsia="zh-CN"/>
        </w:rPr>
        <w:t xml:space="preserve">. </w:t>
      </w:r>
    </w:p>
    <w:p w14:paraId="4F40D37E" w14:textId="47D064A9" w:rsidR="005D5E69" w:rsidRDefault="00257466" w:rsidP="00EE06C1">
      <w:pPr>
        <w:rPr>
          <w:lang w:val="en-US" w:eastAsia="zh-CN"/>
        </w:rPr>
      </w:pPr>
      <w:r w:rsidRPr="00F844A0">
        <w:rPr>
          <w:b/>
          <w:bCs/>
          <w:lang w:val="en-US" w:eastAsia="zh-CN"/>
        </w:rPr>
        <w:t xml:space="preserve">Proposal </w:t>
      </w:r>
      <w:r w:rsidR="00A14E6C">
        <w:rPr>
          <w:b/>
          <w:bCs/>
          <w:lang w:val="en-US" w:eastAsia="zh-CN"/>
        </w:rPr>
        <w:t>10</w:t>
      </w:r>
      <w:r>
        <w:rPr>
          <w:lang w:val="en-US" w:eastAsia="zh-CN"/>
        </w:rPr>
        <w:t xml:space="preserve">: </w:t>
      </w:r>
      <w:r w:rsidR="00C25243">
        <w:rPr>
          <w:lang w:val="en-US" w:eastAsia="zh-CN"/>
        </w:rPr>
        <w:t xml:space="preserve">Support the following </w:t>
      </w:r>
      <w:r w:rsidR="007E49C5">
        <w:rPr>
          <w:lang w:val="en-US" w:eastAsia="zh-CN"/>
        </w:rPr>
        <w:t xml:space="preserve">minimum </w:t>
      </w:r>
      <w:r w:rsidR="00C25243">
        <w:rPr>
          <w:lang w:val="en-US" w:eastAsia="zh-CN"/>
        </w:rPr>
        <w:t>capability dimen</w:t>
      </w:r>
      <w:r w:rsidR="002D3B5A">
        <w:rPr>
          <w:lang w:val="en-US" w:eastAsia="zh-CN"/>
        </w:rPr>
        <w:t>sioning for 6G IoT:</w:t>
      </w:r>
    </w:p>
    <w:p w14:paraId="490215DD" w14:textId="77777777" w:rsidR="002D3B5A" w:rsidRDefault="002D3B5A" w:rsidP="002D3B5A">
      <w:pPr>
        <w:numPr>
          <w:ilvl w:val="0"/>
          <w:numId w:val="30"/>
        </w:numPr>
        <w:jc w:val="both"/>
        <w:rPr>
          <w:lang w:val="en-US" w:eastAsia="zh-CN"/>
        </w:rPr>
      </w:pPr>
      <w:r w:rsidRPr="00E150C2">
        <w:rPr>
          <w:lang w:val="en-US" w:eastAsia="zh-CN"/>
        </w:rPr>
        <w:t xml:space="preserve">Number of </w:t>
      </w:r>
      <w:r>
        <w:rPr>
          <w:lang w:val="en-US" w:eastAsia="zh-CN"/>
        </w:rPr>
        <w:t>Rx</w:t>
      </w:r>
      <w:r w:rsidRPr="00E150C2">
        <w:rPr>
          <w:lang w:val="en-US" w:eastAsia="zh-CN"/>
        </w:rPr>
        <w:t xml:space="preserve"> antennas: 1</w:t>
      </w:r>
    </w:p>
    <w:p w14:paraId="481EC127" w14:textId="77777777" w:rsidR="002D3B5A" w:rsidRPr="00E150C2" w:rsidRDefault="002D3B5A" w:rsidP="002D3B5A">
      <w:pPr>
        <w:numPr>
          <w:ilvl w:val="0"/>
          <w:numId w:val="30"/>
        </w:numPr>
        <w:jc w:val="both"/>
        <w:rPr>
          <w:lang w:val="en-US" w:eastAsia="zh-CN"/>
        </w:rPr>
      </w:pPr>
      <w:r w:rsidRPr="00E150C2">
        <w:rPr>
          <w:lang w:val="en-US" w:eastAsia="zh-CN"/>
        </w:rPr>
        <w:t>UE channel bandwidth: 3-5MHz</w:t>
      </w:r>
    </w:p>
    <w:p w14:paraId="5E250B24" w14:textId="77777777" w:rsidR="002D3B5A" w:rsidRPr="00E150C2" w:rsidRDefault="002D3B5A" w:rsidP="002D3B5A">
      <w:pPr>
        <w:numPr>
          <w:ilvl w:val="0"/>
          <w:numId w:val="30"/>
        </w:numPr>
        <w:jc w:val="both"/>
        <w:rPr>
          <w:lang w:val="en-US" w:eastAsia="zh-CN"/>
        </w:rPr>
      </w:pPr>
      <w:r>
        <w:rPr>
          <w:lang w:eastAsia="zh-CN"/>
        </w:rPr>
        <w:t xml:space="preserve">Duplexing mode: </w:t>
      </w:r>
      <w:r w:rsidRPr="00E150C2">
        <w:rPr>
          <w:lang w:eastAsia="zh-CN"/>
        </w:rPr>
        <w:t>Half duplex FDD</w:t>
      </w:r>
    </w:p>
    <w:p w14:paraId="4FC417BF" w14:textId="77777777" w:rsidR="002D3B5A" w:rsidRPr="00E150C2" w:rsidRDefault="002D3B5A" w:rsidP="002D3B5A">
      <w:pPr>
        <w:numPr>
          <w:ilvl w:val="0"/>
          <w:numId w:val="30"/>
        </w:numPr>
        <w:jc w:val="both"/>
        <w:rPr>
          <w:lang w:val="en-US" w:eastAsia="zh-CN"/>
        </w:rPr>
      </w:pPr>
      <w:r w:rsidRPr="00E150C2">
        <w:rPr>
          <w:lang w:val="en-US" w:eastAsia="zh-CN"/>
        </w:rPr>
        <w:t>Peak data rate DL and UL: 5-10 Mbps</w:t>
      </w:r>
    </w:p>
    <w:p w14:paraId="2A2EC4F3" w14:textId="18D1D37B" w:rsidR="002D3B5A" w:rsidRPr="002D3B5A" w:rsidRDefault="002D3B5A" w:rsidP="00F844A0">
      <w:pPr>
        <w:numPr>
          <w:ilvl w:val="0"/>
          <w:numId w:val="30"/>
        </w:numPr>
        <w:jc w:val="both"/>
        <w:rPr>
          <w:lang w:val="en-US" w:eastAsia="zh-CN"/>
        </w:rPr>
      </w:pPr>
      <w:r w:rsidRPr="00E150C2">
        <w:rPr>
          <w:lang w:eastAsia="zh-CN"/>
        </w:rPr>
        <w:t xml:space="preserve">Maximum coupling loss: </w:t>
      </w:r>
      <w:r w:rsidR="00976D15">
        <w:rPr>
          <w:lang w:eastAsia="zh-CN"/>
        </w:rPr>
        <w:t>lower than 164 dB</w:t>
      </w:r>
    </w:p>
    <w:p w14:paraId="12186403" w14:textId="77777777" w:rsidR="00EE06C1" w:rsidRDefault="00EE06C1" w:rsidP="00EE06C1">
      <w:pPr>
        <w:rPr>
          <w:lang w:val="en-US" w:eastAsia="zh-CN"/>
        </w:rPr>
      </w:pPr>
    </w:p>
    <w:p w14:paraId="34402D18" w14:textId="3D7D2AEE" w:rsidR="00EE06C1" w:rsidRPr="00A14E6C" w:rsidRDefault="00EE06C1" w:rsidP="00EE06C1">
      <w:pPr>
        <w:pStyle w:val="Heading2"/>
        <w:rPr>
          <w:color w:val="auto"/>
          <w:lang w:val="en-US" w:eastAsia="zh-CN"/>
        </w:rPr>
      </w:pPr>
      <w:r w:rsidRPr="00A14E6C">
        <w:rPr>
          <w:color w:val="auto"/>
          <w:lang w:val="en-US" w:eastAsia="zh-CN"/>
        </w:rPr>
        <w:t>NTN</w:t>
      </w:r>
    </w:p>
    <w:p w14:paraId="1EE4D504" w14:textId="77777777" w:rsidR="008063D9" w:rsidRDefault="008063D9" w:rsidP="008063D9">
      <w:pPr>
        <w:jc w:val="both"/>
        <w:rPr>
          <w:lang w:val="en-US" w:eastAsia="zh-CN"/>
        </w:rPr>
      </w:pPr>
      <w:r>
        <w:rPr>
          <w:lang w:val="en-US" w:eastAsia="zh-CN"/>
        </w:rPr>
        <w:t xml:space="preserve">Radio interface supporting both terrestrial cellular systems and satellite communication systems enables greater economy of scale for design, manufacturing and deployment of network equipment and devices. </w:t>
      </w:r>
      <w:r w:rsidRPr="00000897">
        <w:rPr>
          <w:lang w:val="en-US" w:eastAsia="zh-CN"/>
        </w:rPr>
        <w:t xml:space="preserve">Having devices that can operate on both terrestrial networks (TN) and non-terrestrial networks (NTN) is advantageous for end-users, providing a seamless, always-connected experience. </w:t>
      </w:r>
    </w:p>
    <w:p w14:paraId="4BCCBABE" w14:textId="7E94A013" w:rsidR="008063D9" w:rsidRDefault="008063D9" w:rsidP="008063D9">
      <w:pPr>
        <w:jc w:val="both"/>
        <w:rPr>
          <w:lang w:val="en-US" w:eastAsia="zh-CN"/>
        </w:rPr>
      </w:pPr>
      <w:r w:rsidRPr="00000897">
        <w:rPr>
          <w:lang w:val="en-US" w:eastAsia="zh-CN"/>
        </w:rPr>
        <w:t>Despite the fundamental differences between TN and NTN, 3GPP has specified a set of</w:t>
      </w:r>
      <w:r>
        <w:rPr>
          <w:lang w:val="en-US" w:eastAsia="zh-CN"/>
        </w:rPr>
        <w:t xml:space="preserve"> 5G</w:t>
      </w:r>
      <w:r w:rsidRPr="00000897">
        <w:rPr>
          <w:lang w:val="en-US" w:eastAsia="zh-CN"/>
        </w:rPr>
        <w:t xml:space="preserve"> standards that support both systems with a high level of unification, </w:t>
      </w:r>
      <w:r>
        <w:rPr>
          <w:lang w:val="en-US" w:eastAsia="zh-CN"/>
        </w:rPr>
        <w:t>facilitating</w:t>
      </w:r>
      <w:r w:rsidRPr="00000897">
        <w:rPr>
          <w:lang w:val="en-US" w:eastAsia="zh-CN"/>
        </w:rPr>
        <w:t xml:space="preserve"> commercial NTN systems to be operational.</w:t>
      </w:r>
      <w:r>
        <w:rPr>
          <w:lang w:val="en-US" w:eastAsia="zh-CN"/>
        </w:rPr>
        <w:t xml:space="preserve"> A diverse range of NTN deployment scenarios, use-cases and services has been considered, including direct-to-handheld, satellite broadband, </w:t>
      </w:r>
      <w:r w:rsidR="00B824EE">
        <w:rPr>
          <w:lang w:val="en-US" w:eastAsia="zh-CN"/>
        </w:rPr>
        <w:t>NTN-IoT</w:t>
      </w:r>
      <w:r>
        <w:rPr>
          <w:lang w:val="en-US" w:eastAsia="zh-CN"/>
        </w:rPr>
        <w:t xml:space="preserve">, enabled </w:t>
      </w:r>
      <w:r w:rsidR="00DE32A9">
        <w:rPr>
          <w:lang w:val="en-US" w:eastAsia="zh-CN"/>
        </w:rPr>
        <w:t>in Rel-17</w:t>
      </w:r>
      <w:r>
        <w:rPr>
          <w:lang w:val="en-US" w:eastAsia="zh-CN"/>
        </w:rPr>
        <w:t xml:space="preserve"> by introducing additional features on top of standards designed for terrestrial systems (e.g., time/frequency pre-compensation for UL, </w:t>
      </w:r>
      <w:r>
        <w:rPr>
          <w:lang w:eastAsia="x-none"/>
        </w:rPr>
        <w:t>timing relationship, etc.</w:t>
      </w:r>
      <w:r>
        <w:rPr>
          <w:lang w:val="en-US" w:eastAsia="zh-CN"/>
        </w:rPr>
        <w:t xml:space="preserve">). </w:t>
      </w:r>
    </w:p>
    <w:p w14:paraId="0824DF06" w14:textId="65ACBCF9" w:rsidR="008063D9" w:rsidRDefault="008063D9" w:rsidP="008063D9">
      <w:pPr>
        <w:jc w:val="both"/>
        <w:rPr>
          <w:lang w:val="en-US" w:eastAsia="zh-CN"/>
        </w:rPr>
      </w:pPr>
      <w:r>
        <w:rPr>
          <w:lang w:val="en-US" w:eastAsia="zh-CN"/>
        </w:rPr>
        <w:t>Designing a new radio interface for 6G RAT allows us to consider NTN deployments from the first release, taking into account technical specifics of NTN for k</w:t>
      </w:r>
      <w:r w:rsidRPr="00F64924">
        <w:rPr>
          <w:lang w:val="en-US" w:eastAsia="zh-CN"/>
        </w:rPr>
        <w:t xml:space="preserve">ey </w:t>
      </w:r>
      <w:r w:rsidR="006B3498">
        <w:rPr>
          <w:lang w:val="en-US" w:eastAsia="zh-CN"/>
        </w:rPr>
        <w:t>fundamental</w:t>
      </w:r>
      <w:r w:rsidR="006B3498" w:rsidRPr="00F64924">
        <w:rPr>
          <w:lang w:val="en-US" w:eastAsia="zh-CN"/>
        </w:rPr>
        <w:t xml:space="preserve"> </w:t>
      </w:r>
      <w:r>
        <w:rPr>
          <w:lang w:val="en-US" w:eastAsia="zh-CN"/>
        </w:rPr>
        <w:t xml:space="preserve">aspects such as synchronization, initial access and waveform. However, unification principle for TN and NTN shall be </w:t>
      </w:r>
      <w:r w:rsidR="006B3498">
        <w:rPr>
          <w:lang w:val="en-US" w:eastAsia="zh-CN"/>
        </w:rPr>
        <w:t xml:space="preserve">considered when </w:t>
      </w:r>
      <w:r w:rsidR="00262530">
        <w:rPr>
          <w:lang w:val="en-US" w:eastAsia="zh-CN"/>
        </w:rPr>
        <w:t>designing new specifications</w:t>
      </w:r>
      <w:r>
        <w:rPr>
          <w:lang w:val="en-US" w:eastAsia="zh-CN"/>
        </w:rPr>
        <w:t xml:space="preserve"> in order to maintain benefits of economy of scale for network equipment and UE re-use. Thus, changes to PHY design shall be limited to essential features enabling NTN operation, similar to those specified for NR and LTE </w:t>
      </w:r>
      <w:proofErr w:type="spellStart"/>
      <w:r>
        <w:rPr>
          <w:lang w:val="en-US" w:eastAsia="zh-CN"/>
        </w:rPr>
        <w:t>eMTC</w:t>
      </w:r>
      <w:proofErr w:type="spellEnd"/>
      <w:r>
        <w:rPr>
          <w:lang w:val="en-US" w:eastAsia="zh-CN"/>
        </w:rPr>
        <w:t xml:space="preserve">/NB-IoT to accommodate large propagation delay and frequency shift of NTN systems. Any additional features to enhance NTN operation should be carefully considered taking into account </w:t>
      </w:r>
      <w:r w:rsidR="003264C7">
        <w:rPr>
          <w:lang w:val="en-US" w:eastAsia="zh-CN"/>
        </w:rPr>
        <w:t xml:space="preserve">unified </w:t>
      </w:r>
      <w:r>
        <w:rPr>
          <w:lang w:val="en-US" w:eastAsia="zh-CN"/>
        </w:rPr>
        <w:t xml:space="preserve">design with TN. </w:t>
      </w:r>
    </w:p>
    <w:p w14:paraId="703223EB" w14:textId="3EB2E669" w:rsidR="008063D9" w:rsidRPr="00195014" w:rsidRDefault="008063D9" w:rsidP="00747DCF">
      <w:pPr>
        <w:jc w:val="both"/>
        <w:rPr>
          <w:lang w:val="en-US" w:eastAsia="zh-CN"/>
        </w:rPr>
      </w:pPr>
      <w:r w:rsidRPr="00195014">
        <w:rPr>
          <w:b/>
          <w:bCs/>
          <w:lang w:val="en-US" w:eastAsia="zh-CN"/>
        </w:rPr>
        <w:t xml:space="preserve">Proposal </w:t>
      </w:r>
      <w:r w:rsidR="00195014" w:rsidRPr="00195014">
        <w:rPr>
          <w:b/>
          <w:bCs/>
          <w:lang w:val="en-US" w:eastAsia="zh-CN"/>
        </w:rPr>
        <w:t>11:</w:t>
      </w:r>
      <w:r w:rsidR="00747DCF">
        <w:rPr>
          <w:lang w:val="en-US" w:eastAsia="zh-CN"/>
        </w:rPr>
        <w:t xml:space="preserve"> </w:t>
      </w:r>
      <w:r w:rsidRPr="00195014">
        <w:rPr>
          <w:lang w:val="en-US" w:eastAsia="zh-CN"/>
        </w:rPr>
        <w:t xml:space="preserve">Support NTN for 6G RAT assuming unified TN/NTN air interface design </w:t>
      </w:r>
      <w:r w:rsidR="00B54A13" w:rsidRPr="00195014">
        <w:rPr>
          <w:lang w:val="en-US" w:eastAsia="zh-CN"/>
        </w:rPr>
        <w:t xml:space="preserve">while </w:t>
      </w:r>
      <w:r w:rsidRPr="00195014">
        <w:rPr>
          <w:lang w:val="en-US" w:eastAsia="zh-CN"/>
        </w:rPr>
        <w:t>minimizing NTN-specific functionality</w:t>
      </w:r>
    </w:p>
    <w:p w14:paraId="4E98EC1A" w14:textId="77777777" w:rsidR="008063D9" w:rsidRPr="00195014" w:rsidRDefault="008063D9" w:rsidP="008063D9">
      <w:pPr>
        <w:pStyle w:val="ListParagraph"/>
        <w:numPr>
          <w:ilvl w:val="0"/>
          <w:numId w:val="57"/>
        </w:numPr>
        <w:rPr>
          <w:lang w:val="en-US" w:eastAsia="zh-CN"/>
        </w:rPr>
      </w:pPr>
      <w:r w:rsidRPr="00195014">
        <w:rPr>
          <w:lang w:val="en-US" w:eastAsia="zh-CN"/>
        </w:rPr>
        <w:t>Enable essential NTN features such as GNSS-assisted synch and timing relationship</w:t>
      </w:r>
    </w:p>
    <w:p w14:paraId="5BA6737E" w14:textId="77777777" w:rsidR="008063D9" w:rsidRPr="00195014" w:rsidRDefault="008063D9" w:rsidP="008063D9">
      <w:pPr>
        <w:pStyle w:val="ListParagraph"/>
        <w:numPr>
          <w:ilvl w:val="0"/>
          <w:numId w:val="57"/>
        </w:numPr>
        <w:rPr>
          <w:lang w:val="en-US" w:eastAsia="zh-CN"/>
        </w:rPr>
      </w:pPr>
      <w:r w:rsidRPr="00195014">
        <w:rPr>
          <w:lang w:val="en-US" w:eastAsia="zh-CN"/>
        </w:rPr>
        <w:t>Support for additional features and/or changes to PHY design shall be carefully considered</w:t>
      </w:r>
    </w:p>
    <w:p w14:paraId="1BA97EA5" w14:textId="20E4059B" w:rsidR="008063D9" w:rsidRDefault="008063D9" w:rsidP="008063D9">
      <w:pPr>
        <w:jc w:val="both"/>
        <w:rPr>
          <w:lang w:val="en-US" w:eastAsia="zh-CN"/>
        </w:rPr>
      </w:pPr>
      <w:r>
        <w:rPr>
          <w:lang w:val="en-US" w:eastAsia="zh-CN"/>
        </w:rPr>
        <w:t>Learnings from study and normative work for NTN enhancements across multiple 3GPP releases (Rel. 17 – Rel. </w:t>
      </w:r>
      <w:r w:rsidR="00134E63">
        <w:rPr>
          <w:lang w:val="en-US" w:eastAsia="zh-CN"/>
        </w:rPr>
        <w:t>20</w:t>
      </w:r>
      <w:r>
        <w:rPr>
          <w:lang w:val="en-US" w:eastAsia="zh-CN"/>
        </w:rPr>
        <w:t xml:space="preserve">) shall be taken into consideration for the design of </w:t>
      </w:r>
      <w:r w:rsidR="00D75EE4">
        <w:rPr>
          <w:lang w:val="en-US" w:eastAsia="zh-CN"/>
        </w:rPr>
        <w:t xml:space="preserve">6G </w:t>
      </w:r>
      <w:r>
        <w:rPr>
          <w:lang w:val="en-US" w:eastAsia="zh-CN"/>
        </w:rPr>
        <w:t xml:space="preserve">radio interface, including identified and resolved coverage bottlenecks. Prior committing to support new functionality which was not considered before Rel. 20 such as support of GNSS-resilient operation at the UE, spectrum co-existence and sharing between 5G NTN and 6G NTN, co-existence and spectrum sharing of TN and NTN in 6G, study of necessary changes and impacts on the network/UE hardware and system operation shall be carried out. For GNSS-resilient operation, overlap between the 5G study item </w:t>
      </w:r>
      <w:r w:rsidR="001F5658">
        <w:rPr>
          <w:lang w:val="en-US" w:eastAsia="zh-CN"/>
        </w:rPr>
        <w:fldChar w:fldCharType="begin"/>
      </w:r>
      <w:r w:rsidR="001F5658">
        <w:rPr>
          <w:lang w:val="en-US" w:eastAsia="zh-CN"/>
        </w:rPr>
        <w:instrText xml:space="preserve"> REF _Ref206069578 \n \h </w:instrText>
      </w:r>
      <w:r w:rsidR="001F5658">
        <w:rPr>
          <w:lang w:val="en-US" w:eastAsia="zh-CN"/>
        </w:rPr>
      </w:r>
      <w:r w:rsidR="001F5658">
        <w:rPr>
          <w:lang w:val="en-US" w:eastAsia="zh-CN"/>
        </w:rPr>
        <w:fldChar w:fldCharType="separate"/>
      </w:r>
      <w:r w:rsidR="001F5658">
        <w:rPr>
          <w:lang w:val="en-US" w:eastAsia="zh-CN"/>
        </w:rPr>
        <w:t>[2]</w:t>
      </w:r>
      <w:r w:rsidR="001F5658">
        <w:rPr>
          <w:lang w:val="en-US" w:eastAsia="zh-CN"/>
        </w:rPr>
        <w:fldChar w:fldCharType="end"/>
      </w:r>
      <w:r w:rsidR="001F5658">
        <w:rPr>
          <w:lang w:val="en-US" w:eastAsia="zh-CN"/>
        </w:rPr>
        <w:t xml:space="preserve"> </w:t>
      </w:r>
      <w:r>
        <w:rPr>
          <w:lang w:val="en-US" w:eastAsia="zh-CN"/>
        </w:rPr>
        <w:t xml:space="preserve">and 6G shall be avoided by delaying the study of GNSS-resilient operation for 6G. </w:t>
      </w:r>
    </w:p>
    <w:p w14:paraId="62E916F0" w14:textId="2FD453FC" w:rsidR="008063D9" w:rsidRPr="00195014" w:rsidRDefault="008063D9" w:rsidP="008063D9">
      <w:pPr>
        <w:jc w:val="both"/>
        <w:rPr>
          <w:lang w:val="en-US" w:eastAsia="zh-CN"/>
        </w:rPr>
      </w:pPr>
      <w:r w:rsidRPr="00195014">
        <w:rPr>
          <w:b/>
          <w:bCs/>
          <w:lang w:val="en-US" w:eastAsia="zh-CN"/>
        </w:rPr>
        <w:lastRenderedPageBreak/>
        <w:t xml:space="preserve">Proposal </w:t>
      </w:r>
      <w:r w:rsidR="00195014">
        <w:rPr>
          <w:b/>
          <w:bCs/>
          <w:lang w:val="en-US" w:eastAsia="zh-CN"/>
        </w:rPr>
        <w:t>12</w:t>
      </w:r>
      <w:r w:rsidRPr="00195014">
        <w:rPr>
          <w:lang w:val="en-US" w:eastAsia="zh-CN"/>
        </w:rPr>
        <w:t>: Focus on adoption of established features from prior 3GPP releases for 6G NTN (e.g., mitigation of coverage bottlenecks for NTN systems)</w:t>
      </w:r>
    </w:p>
    <w:p w14:paraId="6BDF5577" w14:textId="2DC44C71" w:rsidR="00EE06C1" w:rsidRPr="00195014" w:rsidRDefault="008063D9" w:rsidP="00747DCF">
      <w:pPr>
        <w:pStyle w:val="ListParagraph"/>
        <w:numPr>
          <w:ilvl w:val="0"/>
          <w:numId w:val="59"/>
        </w:numPr>
        <w:jc w:val="both"/>
        <w:rPr>
          <w:lang w:val="en-US" w:eastAsia="zh-CN"/>
        </w:rPr>
      </w:pPr>
      <w:r w:rsidRPr="00195014">
        <w:rPr>
          <w:lang w:val="en-US" w:eastAsia="zh-CN"/>
        </w:rPr>
        <w:t>New features such as GNSS-resilient operation at the UE, spectrum co-existence and sharing between 5G NTN and 6G NTN, co-existence and spectrum sharing of TN and NTN require additional study</w:t>
      </w:r>
    </w:p>
    <w:p w14:paraId="0725A7AA" w14:textId="1324DC4A" w:rsidR="00EE06C1" w:rsidRPr="00A14E6C" w:rsidRDefault="00EE06C1" w:rsidP="004220B3">
      <w:pPr>
        <w:pStyle w:val="Heading2"/>
        <w:rPr>
          <w:color w:val="auto"/>
          <w:lang w:val="en-US" w:eastAsia="zh-CN"/>
        </w:rPr>
      </w:pPr>
      <w:r w:rsidRPr="00A14E6C">
        <w:rPr>
          <w:color w:val="auto"/>
          <w:lang w:val="en-US" w:eastAsia="zh-CN"/>
        </w:rPr>
        <w:t>Sensing</w:t>
      </w:r>
    </w:p>
    <w:p w14:paraId="56944F0A" w14:textId="541913A1" w:rsidR="00A51EDA" w:rsidRDefault="00A51EDA" w:rsidP="00A51EDA">
      <w:pPr>
        <w:jc w:val="both"/>
        <w:rPr>
          <w:lang w:eastAsia="zh-CN"/>
        </w:rPr>
      </w:pPr>
      <w:r>
        <w:rPr>
          <w:lang w:val="en-US" w:eastAsia="zh-CN"/>
        </w:rPr>
        <w:t>Integrated s</w:t>
      </w:r>
      <w:proofErr w:type="spellStart"/>
      <w:r w:rsidRPr="007467F6">
        <w:rPr>
          <w:lang w:eastAsia="zh-CN"/>
        </w:rPr>
        <w:t>ensing</w:t>
      </w:r>
      <w:proofErr w:type="spellEnd"/>
      <w:r w:rsidRPr="007467F6">
        <w:rPr>
          <w:lang w:eastAsia="zh-CN"/>
        </w:rPr>
        <w:t xml:space="preserve"> and </w:t>
      </w:r>
      <w:r>
        <w:rPr>
          <w:lang w:eastAsia="zh-CN"/>
        </w:rPr>
        <w:t>c</w:t>
      </w:r>
      <w:r w:rsidRPr="007467F6">
        <w:rPr>
          <w:lang w:eastAsia="zh-CN"/>
        </w:rPr>
        <w:t>ommunication</w:t>
      </w:r>
      <w:r>
        <w:rPr>
          <w:lang w:eastAsia="zh-CN"/>
        </w:rPr>
        <w:t xml:space="preserve"> (ISAC) is </w:t>
      </w:r>
      <w:r w:rsidRPr="007467F6">
        <w:rPr>
          <w:lang w:eastAsia="zh-CN"/>
        </w:rPr>
        <w:t xml:space="preserve">a </w:t>
      </w:r>
      <w:r>
        <w:rPr>
          <w:lang w:eastAsia="zh-CN"/>
        </w:rPr>
        <w:t>u</w:t>
      </w:r>
      <w:r w:rsidRPr="007467F6">
        <w:rPr>
          <w:lang w:eastAsia="zh-CN"/>
        </w:rPr>
        <w:t xml:space="preserve">sage </w:t>
      </w:r>
      <w:r>
        <w:rPr>
          <w:lang w:eastAsia="zh-CN"/>
        </w:rPr>
        <w:t>s</w:t>
      </w:r>
      <w:r w:rsidRPr="007467F6">
        <w:rPr>
          <w:lang w:eastAsia="zh-CN"/>
        </w:rPr>
        <w:t>cenario of IMT-2030 as identified by ITU-R</w:t>
      </w:r>
      <w:r w:rsidRPr="007467F6">
        <w:rPr>
          <w:lang w:val="en-US" w:eastAsia="zh-CN"/>
        </w:rPr>
        <w:t>​</w:t>
      </w:r>
      <w:r>
        <w:rPr>
          <w:lang w:val="en-US" w:eastAsia="zh-CN"/>
        </w:rPr>
        <w:t xml:space="preserve">. The Rel-19 study on channel modeling for ISAC paved the way to further study the air interface design for ISAC. On </w:t>
      </w:r>
      <w:r>
        <w:rPr>
          <w:lang w:eastAsia="zh-CN"/>
        </w:rPr>
        <w:t xml:space="preserve">the sensing air interface design, several aspects shall be considered, including the level of integration between sensing and communication (as discussed in </w:t>
      </w:r>
      <w:r>
        <w:rPr>
          <w:lang w:eastAsia="zh-CN"/>
        </w:rPr>
        <w:fldChar w:fldCharType="begin"/>
      </w:r>
      <w:r>
        <w:rPr>
          <w:lang w:eastAsia="zh-CN"/>
        </w:rPr>
        <w:instrText xml:space="preserve"> REF _Ref205992140 \h </w:instrText>
      </w:r>
      <w:r>
        <w:rPr>
          <w:lang w:eastAsia="zh-CN"/>
        </w:rPr>
      </w:r>
      <w:r>
        <w:rPr>
          <w:lang w:eastAsia="zh-CN"/>
        </w:rPr>
        <w:fldChar w:fldCharType="separate"/>
      </w:r>
      <w:r w:rsidR="00D0396E">
        <w:t xml:space="preserve">Table </w:t>
      </w:r>
      <w:r w:rsidR="00D0396E">
        <w:rPr>
          <w:noProof/>
        </w:rPr>
        <w:t>2</w:t>
      </w:r>
      <w:r>
        <w:rPr>
          <w:lang w:eastAsia="zh-CN"/>
        </w:rPr>
        <w:fldChar w:fldCharType="end"/>
      </w:r>
      <w:r>
        <w:rPr>
          <w:lang w:eastAsia="zh-CN"/>
        </w:rPr>
        <w:t xml:space="preserve">), sensing modes (e.g., </w:t>
      </w:r>
      <w:proofErr w:type="spellStart"/>
      <w:r>
        <w:rPr>
          <w:lang w:eastAsia="zh-CN"/>
        </w:rPr>
        <w:t>gNB</w:t>
      </w:r>
      <w:proofErr w:type="spellEnd"/>
      <w:r>
        <w:rPr>
          <w:lang w:eastAsia="zh-CN"/>
        </w:rPr>
        <w:t xml:space="preserve"> b</w:t>
      </w:r>
      <w:r w:rsidRPr="00FB0216">
        <w:rPr>
          <w:lang w:eastAsia="zh-CN"/>
        </w:rPr>
        <w:t>istatic</w:t>
      </w:r>
      <w:r>
        <w:rPr>
          <w:lang w:eastAsia="zh-CN"/>
        </w:rPr>
        <w:t xml:space="preserve">, </w:t>
      </w:r>
      <w:proofErr w:type="spellStart"/>
      <w:r>
        <w:rPr>
          <w:lang w:eastAsia="zh-CN"/>
        </w:rPr>
        <w:t>gNB</w:t>
      </w:r>
      <w:proofErr w:type="spellEnd"/>
      <w:r>
        <w:rPr>
          <w:lang w:eastAsia="zh-CN"/>
        </w:rPr>
        <w:t xml:space="preserve"> monostatic), relationship between positioning and sensing (e.g., whether a common framework can be defined for sensing and positioning). Study 6G sensing can also leverage evaluations from the Rel-20 5G study on ISAC. </w:t>
      </w:r>
    </w:p>
    <w:p w14:paraId="12A91AC9" w14:textId="08B18070" w:rsidR="00A51EDA" w:rsidRPr="00895E5E" w:rsidRDefault="00A51EDA" w:rsidP="00A51EDA">
      <w:pPr>
        <w:pStyle w:val="Caption"/>
        <w:jc w:val="center"/>
        <w:rPr>
          <w:lang w:eastAsia="zh-CN"/>
        </w:rPr>
      </w:pPr>
      <w:bookmarkStart w:id="2" w:name="_Ref205992140"/>
      <w:r>
        <w:t xml:space="preserve">Table </w:t>
      </w:r>
      <w:r>
        <w:fldChar w:fldCharType="begin"/>
      </w:r>
      <w:r>
        <w:instrText xml:space="preserve"> SEQ Table \* ARABIC </w:instrText>
      </w:r>
      <w:r>
        <w:fldChar w:fldCharType="separate"/>
      </w:r>
      <w:r w:rsidR="00D0396E">
        <w:rPr>
          <w:noProof/>
        </w:rPr>
        <w:t>2</w:t>
      </w:r>
      <w:r>
        <w:fldChar w:fldCharType="end"/>
      </w:r>
      <w:bookmarkEnd w:id="2"/>
      <w:r>
        <w:t xml:space="preserve"> ISAC levels of integration</w:t>
      </w:r>
    </w:p>
    <w:tbl>
      <w:tblPr>
        <w:tblStyle w:val="TableGrid"/>
        <w:tblW w:w="9350" w:type="dxa"/>
        <w:tblLook w:val="04A0" w:firstRow="1" w:lastRow="0" w:firstColumn="1" w:lastColumn="0" w:noHBand="0" w:noVBand="1"/>
      </w:tblPr>
      <w:tblGrid>
        <w:gridCol w:w="1186"/>
        <w:gridCol w:w="2679"/>
        <w:gridCol w:w="2675"/>
        <w:gridCol w:w="2810"/>
      </w:tblGrid>
      <w:tr w:rsidR="00A51EDA" w:rsidRPr="008B2659" w14:paraId="008F4829" w14:textId="77777777">
        <w:trPr>
          <w:trHeight w:val="530"/>
        </w:trPr>
        <w:tc>
          <w:tcPr>
            <w:tcW w:w="1186" w:type="dxa"/>
            <w:hideMark/>
          </w:tcPr>
          <w:p w14:paraId="7C7556ED" w14:textId="77777777" w:rsidR="00A51EDA" w:rsidRPr="008B2659" w:rsidRDefault="00A51EDA" w:rsidP="00976D15">
            <w:pPr>
              <w:rPr>
                <w:b/>
                <w:bCs/>
                <w:lang w:val="en-US" w:eastAsia="zh-CN"/>
              </w:rPr>
            </w:pPr>
            <w:r w:rsidRPr="008B2659">
              <w:rPr>
                <w:b/>
                <w:bCs/>
                <w:lang w:val="en-US" w:eastAsia="zh-CN"/>
              </w:rPr>
              <w:t>Levels of integration​</w:t>
            </w:r>
          </w:p>
        </w:tc>
        <w:tc>
          <w:tcPr>
            <w:tcW w:w="2679" w:type="dxa"/>
            <w:hideMark/>
          </w:tcPr>
          <w:p w14:paraId="3C94ADFF" w14:textId="77777777" w:rsidR="00A51EDA" w:rsidRPr="008B2659" w:rsidRDefault="00A51EDA" w:rsidP="00976D15">
            <w:pPr>
              <w:rPr>
                <w:b/>
                <w:bCs/>
                <w:lang w:val="en-US" w:eastAsia="zh-CN"/>
              </w:rPr>
            </w:pPr>
            <w:r w:rsidRPr="008B2659">
              <w:rPr>
                <w:b/>
                <w:bCs/>
                <w:lang w:val="en-US" w:eastAsia="zh-CN"/>
              </w:rPr>
              <w:t>Characteristics​</w:t>
            </w:r>
          </w:p>
        </w:tc>
        <w:tc>
          <w:tcPr>
            <w:tcW w:w="2675" w:type="dxa"/>
            <w:hideMark/>
          </w:tcPr>
          <w:p w14:paraId="2EE3D8B1" w14:textId="77777777" w:rsidR="00A51EDA" w:rsidRPr="008B2659" w:rsidRDefault="00A51EDA" w:rsidP="00976D15">
            <w:pPr>
              <w:rPr>
                <w:b/>
                <w:bCs/>
                <w:lang w:val="en-US" w:eastAsia="zh-CN"/>
              </w:rPr>
            </w:pPr>
            <w:r w:rsidRPr="008B2659">
              <w:rPr>
                <w:b/>
                <w:bCs/>
                <w:lang w:val="en-US" w:eastAsia="zh-CN"/>
              </w:rPr>
              <w:t>Pros​</w:t>
            </w:r>
          </w:p>
        </w:tc>
        <w:tc>
          <w:tcPr>
            <w:tcW w:w="2810" w:type="dxa"/>
            <w:hideMark/>
          </w:tcPr>
          <w:p w14:paraId="75FCDBF5" w14:textId="77777777" w:rsidR="00A51EDA" w:rsidRPr="008B2659" w:rsidRDefault="00A51EDA" w:rsidP="00976D15">
            <w:pPr>
              <w:rPr>
                <w:b/>
                <w:bCs/>
                <w:lang w:val="en-US" w:eastAsia="zh-CN"/>
              </w:rPr>
            </w:pPr>
            <w:r w:rsidRPr="008B2659">
              <w:rPr>
                <w:b/>
                <w:bCs/>
                <w:lang w:val="en-US" w:eastAsia="zh-CN"/>
              </w:rPr>
              <w:t>Cons​</w:t>
            </w:r>
          </w:p>
        </w:tc>
      </w:tr>
      <w:tr w:rsidR="00A51EDA" w:rsidRPr="008B2659" w14:paraId="10D5891B" w14:textId="77777777">
        <w:trPr>
          <w:trHeight w:val="1403"/>
        </w:trPr>
        <w:tc>
          <w:tcPr>
            <w:tcW w:w="1186" w:type="dxa"/>
            <w:hideMark/>
          </w:tcPr>
          <w:p w14:paraId="13CFEDA4" w14:textId="77777777" w:rsidR="00A51EDA" w:rsidRPr="008B2659" w:rsidRDefault="00A51EDA" w:rsidP="00976D15">
            <w:pPr>
              <w:rPr>
                <w:sz w:val="18"/>
                <w:szCs w:val="18"/>
                <w:lang w:val="en-US" w:eastAsia="zh-CN"/>
              </w:rPr>
            </w:pPr>
            <w:r w:rsidRPr="008B2659">
              <w:rPr>
                <w:sz w:val="18"/>
                <w:szCs w:val="18"/>
                <w:lang w:val="en-US" w:eastAsia="zh-CN"/>
              </w:rPr>
              <w:t>Share network infrastructure​</w:t>
            </w:r>
          </w:p>
        </w:tc>
        <w:tc>
          <w:tcPr>
            <w:tcW w:w="2679" w:type="dxa"/>
            <w:hideMark/>
          </w:tcPr>
          <w:p w14:paraId="2ADC6E85" w14:textId="77777777" w:rsidR="00A51EDA" w:rsidRPr="008B2659" w:rsidRDefault="00A51EDA" w:rsidP="00A51EDA">
            <w:pPr>
              <w:numPr>
                <w:ilvl w:val="0"/>
                <w:numId w:val="60"/>
              </w:numPr>
              <w:spacing w:after="0"/>
              <w:rPr>
                <w:sz w:val="18"/>
                <w:szCs w:val="18"/>
                <w:lang w:val="en-US" w:eastAsia="zh-CN"/>
              </w:rPr>
            </w:pPr>
            <w:r w:rsidRPr="008B2659">
              <w:rPr>
                <w:sz w:val="18"/>
                <w:szCs w:val="18"/>
                <w:lang w:val="en-US" w:eastAsia="zh-CN"/>
              </w:rPr>
              <w:t>Sensing function integrated in system architecture​</w:t>
            </w:r>
          </w:p>
          <w:p w14:paraId="65889D4C" w14:textId="77777777" w:rsidR="00A51EDA" w:rsidRPr="008B2659" w:rsidRDefault="00A51EDA" w:rsidP="00A51EDA">
            <w:pPr>
              <w:numPr>
                <w:ilvl w:val="0"/>
                <w:numId w:val="60"/>
              </w:numPr>
              <w:spacing w:after="0"/>
              <w:rPr>
                <w:sz w:val="18"/>
                <w:szCs w:val="18"/>
                <w:lang w:val="en-US" w:eastAsia="zh-CN"/>
              </w:rPr>
            </w:pPr>
            <w:r w:rsidRPr="008B2659">
              <w:rPr>
                <w:sz w:val="18"/>
                <w:szCs w:val="18"/>
                <w:lang w:val="en-US" w:eastAsia="zh-CN"/>
              </w:rPr>
              <w:t>Sensing and communication can share same cell site​</w:t>
            </w:r>
          </w:p>
          <w:p w14:paraId="45075EEA" w14:textId="77777777" w:rsidR="00A51EDA" w:rsidRPr="008B2659" w:rsidRDefault="00A51EDA" w:rsidP="00A51EDA">
            <w:pPr>
              <w:numPr>
                <w:ilvl w:val="0"/>
                <w:numId w:val="60"/>
              </w:numPr>
              <w:spacing w:after="0"/>
              <w:rPr>
                <w:sz w:val="18"/>
                <w:szCs w:val="18"/>
                <w:lang w:val="en-US" w:eastAsia="zh-CN"/>
              </w:rPr>
            </w:pPr>
            <w:r w:rsidRPr="008B2659">
              <w:rPr>
                <w:sz w:val="18"/>
                <w:szCs w:val="18"/>
                <w:lang w:val="en-US" w:eastAsia="zh-CN"/>
              </w:rPr>
              <w:t>Sensing and communication operate in separate spectrum​</w:t>
            </w:r>
          </w:p>
        </w:tc>
        <w:tc>
          <w:tcPr>
            <w:tcW w:w="2675" w:type="dxa"/>
            <w:hideMark/>
          </w:tcPr>
          <w:p w14:paraId="46D10130" w14:textId="77777777" w:rsidR="00A51EDA" w:rsidRPr="008B2659" w:rsidRDefault="00A51EDA" w:rsidP="00A51EDA">
            <w:pPr>
              <w:numPr>
                <w:ilvl w:val="0"/>
                <w:numId w:val="61"/>
              </w:numPr>
              <w:tabs>
                <w:tab w:val="num" w:pos="720"/>
              </w:tabs>
              <w:spacing w:after="0"/>
              <w:rPr>
                <w:sz w:val="18"/>
                <w:szCs w:val="18"/>
                <w:lang w:val="en-US" w:eastAsia="zh-CN"/>
              </w:rPr>
            </w:pPr>
            <w:r w:rsidRPr="008B2659">
              <w:rPr>
                <w:sz w:val="18"/>
                <w:szCs w:val="18"/>
                <w:lang w:val="en-US" w:eastAsia="zh-CN"/>
              </w:rPr>
              <w:t>Communication and sensing radios can be separately designed and optimized​</w:t>
            </w:r>
          </w:p>
        </w:tc>
        <w:tc>
          <w:tcPr>
            <w:tcW w:w="2810" w:type="dxa"/>
            <w:hideMark/>
          </w:tcPr>
          <w:p w14:paraId="5B276188" w14:textId="77777777" w:rsidR="00A51EDA" w:rsidRPr="008B2659" w:rsidRDefault="00A51EDA" w:rsidP="00A51EDA">
            <w:pPr>
              <w:numPr>
                <w:ilvl w:val="0"/>
                <w:numId w:val="62"/>
              </w:numPr>
              <w:tabs>
                <w:tab w:val="num" w:pos="720"/>
              </w:tabs>
              <w:spacing w:after="0"/>
              <w:rPr>
                <w:sz w:val="18"/>
                <w:szCs w:val="18"/>
                <w:lang w:val="en-US" w:eastAsia="zh-CN"/>
              </w:rPr>
            </w:pPr>
            <w:r w:rsidRPr="008B2659">
              <w:rPr>
                <w:sz w:val="18"/>
                <w:szCs w:val="18"/>
                <w:lang w:val="en-US" w:eastAsia="zh-CN"/>
              </w:rPr>
              <w:t>Need dedicated spectrum and RF frontend for sensing​</w:t>
            </w:r>
          </w:p>
        </w:tc>
      </w:tr>
      <w:tr w:rsidR="00A51EDA" w:rsidRPr="008B2659" w14:paraId="010CAAB8" w14:textId="77777777">
        <w:trPr>
          <w:trHeight w:val="1492"/>
        </w:trPr>
        <w:tc>
          <w:tcPr>
            <w:tcW w:w="1186" w:type="dxa"/>
            <w:hideMark/>
          </w:tcPr>
          <w:p w14:paraId="6AF99D75" w14:textId="77777777" w:rsidR="00A51EDA" w:rsidRPr="008B2659" w:rsidRDefault="00A51EDA" w:rsidP="00976D15">
            <w:pPr>
              <w:rPr>
                <w:sz w:val="18"/>
                <w:szCs w:val="18"/>
                <w:lang w:val="en-US" w:eastAsia="zh-CN"/>
              </w:rPr>
            </w:pPr>
            <w:r w:rsidRPr="008B2659">
              <w:rPr>
                <w:sz w:val="18"/>
                <w:szCs w:val="18"/>
                <w:lang w:val="en-US" w:eastAsia="zh-CN"/>
              </w:rPr>
              <w:t>Share spectrum​</w:t>
            </w:r>
          </w:p>
        </w:tc>
        <w:tc>
          <w:tcPr>
            <w:tcW w:w="2679" w:type="dxa"/>
            <w:hideMark/>
          </w:tcPr>
          <w:p w14:paraId="051A8ABE" w14:textId="77777777" w:rsidR="00A51EDA" w:rsidRPr="008B2659" w:rsidRDefault="00A51EDA" w:rsidP="00A51EDA">
            <w:pPr>
              <w:numPr>
                <w:ilvl w:val="0"/>
                <w:numId w:val="63"/>
              </w:numPr>
              <w:tabs>
                <w:tab w:val="num" w:pos="720"/>
              </w:tabs>
              <w:spacing w:after="0"/>
              <w:rPr>
                <w:sz w:val="18"/>
                <w:szCs w:val="18"/>
                <w:lang w:val="en-US" w:eastAsia="zh-CN"/>
              </w:rPr>
            </w:pPr>
            <w:r w:rsidRPr="008B2659">
              <w:rPr>
                <w:sz w:val="18"/>
                <w:szCs w:val="18"/>
                <w:lang w:val="en-US" w:eastAsia="zh-CN"/>
              </w:rPr>
              <w:t>Sensing and communication operate in same spectrum ​</w:t>
            </w:r>
          </w:p>
          <w:p w14:paraId="66494A9A" w14:textId="77777777" w:rsidR="00A51EDA" w:rsidRPr="008B2659" w:rsidRDefault="00A51EDA" w:rsidP="00A51EDA">
            <w:pPr>
              <w:numPr>
                <w:ilvl w:val="0"/>
                <w:numId w:val="63"/>
              </w:numPr>
              <w:tabs>
                <w:tab w:val="num" w:pos="720"/>
              </w:tabs>
              <w:spacing w:after="0"/>
              <w:rPr>
                <w:sz w:val="18"/>
                <w:szCs w:val="18"/>
                <w:lang w:val="en-US" w:eastAsia="zh-CN"/>
              </w:rPr>
            </w:pPr>
            <w:r w:rsidRPr="008B2659">
              <w:rPr>
                <w:sz w:val="18"/>
                <w:szCs w:val="18"/>
                <w:lang w:val="en-US" w:eastAsia="zh-CN"/>
              </w:rPr>
              <w:t>Spectrum sharing between sensing and communication is static or semi-static​</w:t>
            </w:r>
          </w:p>
        </w:tc>
        <w:tc>
          <w:tcPr>
            <w:tcW w:w="2675" w:type="dxa"/>
            <w:hideMark/>
          </w:tcPr>
          <w:p w14:paraId="24BFDCE6" w14:textId="77777777" w:rsidR="00A51EDA" w:rsidRPr="008B2659" w:rsidRDefault="00A51EDA" w:rsidP="00A51EDA">
            <w:pPr>
              <w:numPr>
                <w:ilvl w:val="0"/>
                <w:numId w:val="64"/>
              </w:numPr>
              <w:tabs>
                <w:tab w:val="num" w:pos="720"/>
              </w:tabs>
              <w:spacing w:after="0"/>
              <w:rPr>
                <w:sz w:val="18"/>
                <w:szCs w:val="18"/>
                <w:lang w:val="en-US" w:eastAsia="zh-CN"/>
              </w:rPr>
            </w:pPr>
            <w:r w:rsidRPr="008B2659">
              <w:rPr>
                <w:sz w:val="18"/>
                <w:szCs w:val="18"/>
                <w:lang w:val="en-US" w:eastAsia="zh-CN"/>
              </w:rPr>
              <w:t>No need to have dedicated spectrum for sensing​</w:t>
            </w:r>
          </w:p>
          <w:p w14:paraId="6F8A2D0F" w14:textId="77777777" w:rsidR="00A51EDA" w:rsidRPr="008B2659" w:rsidRDefault="00A51EDA" w:rsidP="00A51EDA">
            <w:pPr>
              <w:numPr>
                <w:ilvl w:val="0"/>
                <w:numId w:val="64"/>
              </w:numPr>
              <w:tabs>
                <w:tab w:val="num" w:pos="720"/>
              </w:tabs>
              <w:spacing w:after="0"/>
              <w:rPr>
                <w:sz w:val="18"/>
                <w:szCs w:val="18"/>
                <w:lang w:val="en-US" w:eastAsia="zh-CN"/>
              </w:rPr>
            </w:pPr>
            <w:r w:rsidRPr="008B2659">
              <w:rPr>
                <w:sz w:val="18"/>
                <w:szCs w:val="18"/>
                <w:lang w:val="en-US" w:eastAsia="zh-CN"/>
              </w:rPr>
              <w:t>Allows sharing of RF frontend​</w:t>
            </w:r>
          </w:p>
        </w:tc>
        <w:tc>
          <w:tcPr>
            <w:tcW w:w="2810" w:type="dxa"/>
            <w:hideMark/>
          </w:tcPr>
          <w:p w14:paraId="22EF798F" w14:textId="77777777" w:rsidR="00A51EDA" w:rsidRPr="008B2659" w:rsidRDefault="00A51EDA" w:rsidP="00A51EDA">
            <w:pPr>
              <w:numPr>
                <w:ilvl w:val="0"/>
                <w:numId w:val="65"/>
              </w:numPr>
              <w:tabs>
                <w:tab w:val="num" w:pos="720"/>
              </w:tabs>
              <w:spacing w:after="0"/>
              <w:rPr>
                <w:sz w:val="18"/>
                <w:szCs w:val="18"/>
                <w:lang w:val="en-US" w:eastAsia="zh-CN"/>
              </w:rPr>
            </w:pPr>
            <w:r w:rsidRPr="008B2659">
              <w:rPr>
                <w:sz w:val="18"/>
                <w:szCs w:val="18"/>
                <w:lang w:val="en-US" w:eastAsia="zh-CN"/>
              </w:rPr>
              <w:t>Consumes communication radio resources​</w:t>
            </w:r>
          </w:p>
          <w:p w14:paraId="58172602" w14:textId="77777777" w:rsidR="00A51EDA" w:rsidRPr="008B2659" w:rsidRDefault="00A51EDA" w:rsidP="00A51EDA">
            <w:pPr>
              <w:numPr>
                <w:ilvl w:val="0"/>
                <w:numId w:val="65"/>
              </w:numPr>
              <w:tabs>
                <w:tab w:val="num" w:pos="720"/>
              </w:tabs>
              <w:spacing w:after="0"/>
              <w:rPr>
                <w:sz w:val="18"/>
                <w:szCs w:val="18"/>
                <w:lang w:val="en-US" w:eastAsia="zh-CN"/>
              </w:rPr>
            </w:pPr>
            <w:r w:rsidRPr="008B2659">
              <w:rPr>
                <w:sz w:val="18"/>
                <w:szCs w:val="18"/>
                <w:lang w:val="en-US" w:eastAsia="zh-CN"/>
              </w:rPr>
              <w:t>May complicate the interference environment for communication​</w:t>
            </w:r>
          </w:p>
          <w:p w14:paraId="0B1A0A60" w14:textId="77777777" w:rsidR="00A51EDA" w:rsidRPr="008B2659" w:rsidRDefault="00A51EDA" w:rsidP="00A51EDA">
            <w:pPr>
              <w:numPr>
                <w:ilvl w:val="0"/>
                <w:numId w:val="65"/>
              </w:numPr>
              <w:tabs>
                <w:tab w:val="num" w:pos="720"/>
              </w:tabs>
              <w:spacing w:after="0"/>
              <w:rPr>
                <w:sz w:val="18"/>
                <w:szCs w:val="18"/>
                <w:lang w:val="en-US" w:eastAsia="zh-CN"/>
              </w:rPr>
            </w:pPr>
            <w:r w:rsidRPr="008B2659">
              <w:rPr>
                <w:sz w:val="18"/>
                <w:szCs w:val="18"/>
                <w:lang w:val="en-US" w:eastAsia="zh-CN"/>
              </w:rPr>
              <w:t>Likely require provisioning of adequate “guard resources” (in frequency and/or time)​</w:t>
            </w:r>
          </w:p>
        </w:tc>
      </w:tr>
      <w:tr w:rsidR="00A51EDA" w:rsidRPr="008B2659" w14:paraId="10272A72" w14:textId="77777777">
        <w:trPr>
          <w:trHeight w:val="1760"/>
        </w:trPr>
        <w:tc>
          <w:tcPr>
            <w:tcW w:w="1186" w:type="dxa"/>
            <w:hideMark/>
          </w:tcPr>
          <w:p w14:paraId="5DFDFDE7" w14:textId="77777777" w:rsidR="00A51EDA" w:rsidRPr="008B2659" w:rsidRDefault="00A51EDA" w:rsidP="00976D15">
            <w:pPr>
              <w:rPr>
                <w:sz w:val="18"/>
                <w:szCs w:val="18"/>
                <w:lang w:val="en-US" w:eastAsia="zh-CN"/>
              </w:rPr>
            </w:pPr>
            <w:r w:rsidRPr="008B2659">
              <w:rPr>
                <w:sz w:val="18"/>
                <w:szCs w:val="18"/>
                <w:lang w:val="en-US" w:eastAsia="zh-CN"/>
              </w:rPr>
              <w:t>Share waveform​</w:t>
            </w:r>
          </w:p>
        </w:tc>
        <w:tc>
          <w:tcPr>
            <w:tcW w:w="2679" w:type="dxa"/>
            <w:hideMark/>
          </w:tcPr>
          <w:p w14:paraId="7402756F" w14:textId="77777777" w:rsidR="00A51EDA" w:rsidRPr="008B2659" w:rsidRDefault="00A51EDA" w:rsidP="00A51EDA">
            <w:pPr>
              <w:numPr>
                <w:ilvl w:val="0"/>
                <w:numId w:val="66"/>
              </w:numPr>
              <w:spacing w:after="0"/>
              <w:rPr>
                <w:sz w:val="18"/>
                <w:szCs w:val="18"/>
                <w:lang w:val="en-US" w:eastAsia="zh-CN"/>
              </w:rPr>
            </w:pPr>
            <w:r w:rsidRPr="008B2659">
              <w:rPr>
                <w:sz w:val="18"/>
                <w:szCs w:val="18"/>
                <w:lang w:val="en-US" w:eastAsia="zh-CN"/>
              </w:rPr>
              <w:t>Sensing and communication use same waveform and dynamically share spectrum​</w:t>
            </w:r>
          </w:p>
        </w:tc>
        <w:tc>
          <w:tcPr>
            <w:tcW w:w="2675" w:type="dxa"/>
            <w:hideMark/>
          </w:tcPr>
          <w:p w14:paraId="1D602BEC" w14:textId="77777777" w:rsidR="00A51EDA" w:rsidRPr="008B2659" w:rsidRDefault="00A51EDA" w:rsidP="00A51EDA">
            <w:pPr>
              <w:numPr>
                <w:ilvl w:val="0"/>
                <w:numId w:val="67"/>
              </w:numPr>
              <w:tabs>
                <w:tab w:val="num" w:pos="720"/>
              </w:tabs>
              <w:spacing w:after="0"/>
              <w:rPr>
                <w:sz w:val="18"/>
                <w:szCs w:val="18"/>
                <w:lang w:val="en-US" w:eastAsia="zh-CN"/>
              </w:rPr>
            </w:pPr>
            <w:r w:rsidRPr="008B2659">
              <w:rPr>
                <w:sz w:val="18"/>
                <w:szCs w:val="18"/>
                <w:lang w:val="en-US" w:eastAsia="zh-CN"/>
              </w:rPr>
              <w:t>Allows more efficient usage of spectrum ​</w:t>
            </w:r>
          </w:p>
          <w:p w14:paraId="0D81B54F" w14:textId="77777777" w:rsidR="00A51EDA" w:rsidRPr="008B2659" w:rsidRDefault="00A51EDA" w:rsidP="00A51EDA">
            <w:pPr>
              <w:numPr>
                <w:ilvl w:val="0"/>
                <w:numId w:val="67"/>
              </w:numPr>
              <w:tabs>
                <w:tab w:val="num" w:pos="720"/>
              </w:tabs>
              <w:spacing w:after="0"/>
              <w:rPr>
                <w:sz w:val="18"/>
                <w:szCs w:val="18"/>
                <w:lang w:val="en-US" w:eastAsia="zh-CN"/>
              </w:rPr>
            </w:pPr>
            <w:r w:rsidRPr="008B2659">
              <w:rPr>
                <w:sz w:val="18"/>
                <w:szCs w:val="18"/>
                <w:lang w:val="en-US" w:eastAsia="zh-CN"/>
              </w:rPr>
              <w:t>Allows sharing of RF and baseband hardware​</w:t>
            </w:r>
          </w:p>
        </w:tc>
        <w:tc>
          <w:tcPr>
            <w:tcW w:w="2810" w:type="dxa"/>
            <w:hideMark/>
          </w:tcPr>
          <w:p w14:paraId="4415507F" w14:textId="77777777" w:rsidR="00A51EDA" w:rsidRPr="008B2659" w:rsidRDefault="00A51EDA" w:rsidP="00A51EDA">
            <w:pPr>
              <w:numPr>
                <w:ilvl w:val="0"/>
                <w:numId w:val="68"/>
              </w:numPr>
              <w:tabs>
                <w:tab w:val="num" w:pos="720"/>
              </w:tabs>
              <w:spacing w:after="0"/>
              <w:rPr>
                <w:sz w:val="18"/>
                <w:szCs w:val="18"/>
                <w:lang w:val="en-US" w:eastAsia="zh-CN"/>
              </w:rPr>
            </w:pPr>
            <w:r w:rsidRPr="008B2659">
              <w:rPr>
                <w:sz w:val="18"/>
                <w:szCs w:val="18"/>
                <w:lang w:val="en-US" w:eastAsia="zh-CN"/>
              </w:rPr>
              <w:t>Consumes communication radio resources and complicates interference environment​</w:t>
            </w:r>
          </w:p>
          <w:p w14:paraId="00BDE5D7" w14:textId="77777777" w:rsidR="00A51EDA" w:rsidRPr="008B2659" w:rsidRDefault="00A51EDA" w:rsidP="00A51EDA">
            <w:pPr>
              <w:numPr>
                <w:ilvl w:val="0"/>
                <w:numId w:val="68"/>
              </w:numPr>
              <w:tabs>
                <w:tab w:val="num" w:pos="720"/>
              </w:tabs>
              <w:spacing w:after="0"/>
              <w:rPr>
                <w:sz w:val="18"/>
                <w:szCs w:val="18"/>
                <w:lang w:val="en-US" w:eastAsia="zh-CN"/>
              </w:rPr>
            </w:pPr>
            <w:r w:rsidRPr="008B2659">
              <w:rPr>
                <w:sz w:val="18"/>
                <w:szCs w:val="18"/>
                <w:lang w:val="en-US" w:eastAsia="zh-CN"/>
              </w:rPr>
              <w:t>Need joint frame structure design for communication and sensing which may compromise performance in exchange for co-existence​</w:t>
            </w:r>
          </w:p>
        </w:tc>
      </w:tr>
      <w:tr w:rsidR="00A51EDA" w:rsidRPr="008B2659" w14:paraId="0F895501" w14:textId="77777777">
        <w:trPr>
          <w:trHeight w:val="2060"/>
        </w:trPr>
        <w:tc>
          <w:tcPr>
            <w:tcW w:w="1186" w:type="dxa"/>
            <w:hideMark/>
          </w:tcPr>
          <w:p w14:paraId="499419E0" w14:textId="77777777" w:rsidR="00A51EDA" w:rsidRPr="008B2659" w:rsidRDefault="00A51EDA" w:rsidP="00976D15">
            <w:pPr>
              <w:rPr>
                <w:sz w:val="18"/>
                <w:szCs w:val="18"/>
                <w:lang w:val="en-US" w:eastAsia="zh-CN"/>
              </w:rPr>
            </w:pPr>
            <w:r w:rsidRPr="008B2659">
              <w:rPr>
                <w:sz w:val="18"/>
                <w:szCs w:val="18"/>
                <w:lang w:val="en-US" w:eastAsia="zh-CN"/>
              </w:rPr>
              <w:t>Share signal​</w:t>
            </w:r>
          </w:p>
        </w:tc>
        <w:tc>
          <w:tcPr>
            <w:tcW w:w="2679" w:type="dxa"/>
            <w:hideMark/>
          </w:tcPr>
          <w:p w14:paraId="51B19023" w14:textId="77777777" w:rsidR="00A51EDA" w:rsidRPr="008B2659" w:rsidRDefault="00A51EDA" w:rsidP="00A51EDA">
            <w:pPr>
              <w:numPr>
                <w:ilvl w:val="0"/>
                <w:numId w:val="69"/>
              </w:numPr>
              <w:spacing w:after="0"/>
              <w:rPr>
                <w:sz w:val="18"/>
                <w:szCs w:val="18"/>
                <w:lang w:val="en-US" w:eastAsia="zh-CN"/>
              </w:rPr>
            </w:pPr>
            <w:r w:rsidRPr="008B2659">
              <w:rPr>
                <w:sz w:val="18"/>
                <w:szCs w:val="18"/>
                <w:lang w:val="en-US" w:eastAsia="zh-CN"/>
              </w:rPr>
              <w:t>A same RS is used for communication and sensing (possibly with different configurations)​</w:t>
            </w:r>
          </w:p>
        </w:tc>
        <w:tc>
          <w:tcPr>
            <w:tcW w:w="2675" w:type="dxa"/>
            <w:hideMark/>
          </w:tcPr>
          <w:p w14:paraId="23F36423" w14:textId="77777777" w:rsidR="00A51EDA" w:rsidRPr="008B2659" w:rsidRDefault="00A51EDA" w:rsidP="00A51EDA">
            <w:pPr>
              <w:numPr>
                <w:ilvl w:val="0"/>
                <w:numId w:val="70"/>
              </w:numPr>
              <w:spacing w:after="0"/>
              <w:rPr>
                <w:sz w:val="18"/>
                <w:szCs w:val="18"/>
                <w:lang w:val="en-US" w:eastAsia="zh-CN"/>
              </w:rPr>
            </w:pPr>
            <w:r w:rsidRPr="008B2659">
              <w:rPr>
                <w:sz w:val="18"/>
                <w:szCs w:val="18"/>
                <w:lang w:val="en-US" w:eastAsia="zh-CN"/>
              </w:rPr>
              <w:t>Lower overhead and higher spectral efficiency​</w:t>
            </w:r>
          </w:p>
          <w:p w14:paraId="4B5548E3" w14:textId="77777777" w:rsidR="00A51EDA" w:rsidRPr="008B2659" w:rsidRDefault="00A51EDA" w:rsidP="00A51EDA">
            <w:pPr>
              <w:numPr>
                <w:ilvl w:val="0"/>
                <w:numId w:val="70"/>
              </w:numPr>
              <w:spacing w:after="0"/>
              <w:rPr>
                <w:sz w:val="18"/>
                <w:szCs w:val="18"/>
                <w:lang w:val="en-US" w:eastAsia="zh-CN"/>
              </w:rPr>
            </w:pPr>
            <w:r w:rsidRPr="008B2659">
              <w:rPr>
                <w:sz w:val="18"/>
                <w:szCs w:val="18"/>
                <w:lang w:val="en-US" w:eastAsia="zh-CN"/>
              </w:rPr>
              <w:t>Interference environment is more predicable​</w:t>
            </w:r>
          </w:p>
          <w:p w14:paraId="21DA12D2" w14:textId="77777777" w:rsidR="00A51EDA" w:rsidRPr="008B2659" w:rsidRDefault="00A51EDA" w:rsidP="00A51EDA">
            <w:pPr>
              <w:numPr>
                <w:ilvl w:val="0"/>
                <w:numId w:val="70"/>
              </w:numPr>
              <w:spacing w:after="0"/>
              <w:rPr>
                <w:sz w:val="18"/>
                <w:szCs w:val="18"/>
                <w:lang w:val="en-US" w:eastAsia="zh-CN"/>
              </w:rPr>
            </w:pPr>
            <w:r w:rsidRPr="008B2659">
              <w:rPr>
                <w:sz w:val="18"/>
                <w:szCs w:val="18"/>
                <w:lang w:val="en-US" w:eastAsia="zh-CN"/>
              </w:rPr>
              <w:t>Allows sharing of RF and baseband hardware​</w:t>
            </w:r>
          </w:p>
          <w:p w14:paraId="4610BA69" w14:textId="77777777" w:rsidR="00A51EDA" w:rsidRPr="008B2659" w:rsidRDefault="00A51EDA" w:rsidP="00A51EDA">
            <w:pPr>
              <w:numPr>
                <w:ilvl w:val="0"/>
                <w:numId w:val="70"/>
              </w:numPr>
              <w:spacing w:after="0"/>
              <w:rPr>
                <w:sz w:val="18"/>
                <w:szCs w:val="18"/>
                <w:lang w:val="en-US" w:eastAsia="zh-CN"/>
              </w:rPr>
            </w:pPr>
            <w:r w:rsidRPr="008B2659">
              <w:rPr>
                <w:sz w:val="18"/>
                <w:szCs w:val="18"/>
                <w:lang w:val="en-US" w:eastAsia="zh-CN"/>
              </w:rPr>
              <w:t>Facilitate easier deployment of sensing features by enabling reuse of signals for communications​</w:t>
            </w:r>
          </w:p>
        </w:tc>
        <w:tc>
          <w:tcPr>
            <w:tcW w:w="2810" w:type="dxa"/>
            <w:hideMark/>
          </w:tcPr>
          <w:p w14:paraId="0ACC29DC" w14:textId="77777777" w:rsidR="00A51EDA" w:rsidRPr="008B2659" w:rsidRDefault="00A51EDA" w:rsidP="00A51EDA">
            <w:pPr>
              <w:numPr>
                <w:ilvl w:val="0"/>
                <w:numId w:val="71"/>
              </w:numPr>
              <w:spacing w:after="0"/>
              <w:rPr>
                <w:sz w:val="18"/>
                <w:szCs w:val="18"/>
                <w:lang w:val="en-US" w:eastAsia="zh-CN"/>
              </w:rPr>
            </w:pPr>
            <w:r w:rsidRPr="008B2659">
              <w:rPr>
                <w:sz w:val="18"/>
                <w:szCs w:val="18"/>
                <w:lang w:val="en-US" w:eastAsia="zh-CN"/>
              </w:rPr>
              <w:t>Consumes communication radio resources​</w:t>
            </w:r>
          </w:p>
          <w:p w14:paraId="556E9CFC" w14:textId="77777777" w:rsidR="00A51EDA" w:rsidRPr="008B2659" w:rsidRDefault="00A51EDA" w:rsidP="00A51EDA">
            <w:pPr>
              <w:numPr>
                <w:ilvl w:val="0"/>
                <w:numId w:val="71"/>
              </w:numPr>
              <w:spacing w:after="0"/>
              <w:rPr>
                <w:sz w:val="18"/>
                <w:szCs w:val="18"/>
                <w:lang w:val="en-US" w:eastAsia="zh-CN"/>
              </w:rPr>
            </w:pPr>
            <w:r w:rsidRPr="008B2659">
              <w:rPr>
                <w:sz w:val="18"/>
                <w:szCs w:val="18"/>
                <w:lang w:val="en-US" w:eastAsia="zh-CN"/>
              </w:rPr>
              <w:t>Need joint frame structure, numerology and RS design for communication and sensing which may compromise performance in exchange for co-existence and reuse, e.g., limit sensing performance or result in over-design of RS for communications</w:t>
            </w:r>
          </w:p>
        </w:tc>
      </w:tr>
    </w:tbl>
    <w:p w14:paraId="5C550392" w14:textId="77777777" w:rsidR="00F20866" w:rsidRDefault="00F20866" w:rsidP="00B847B3">
      <w:pPr>
        <w:rPr>
          <w:lang w:val="en-US" w:eastAsia="zh-CN"/>
        </w:rPr>
      </w:pPr>
    </w:p>
    <w:p w14:paraId="28C988DD" w14:textId="77777777" w:rsidR="00A51EDA" w:rsidRDefault="00A51EDA" w:rsidP="00B847B3">
      <w:pPr>
        <w:rPr>
          <w:lang w:val="en-US" w:eastAsia="zh-CN"/>
        </w:rPr>
      </w:pPr>
    </w:p>
    <w:p w14:paraId="444578D9" w14:textId="518F0EB4" w:rsidR="00F20866" w:rsidRPr="00670EF6" w:rsidRDefault="00F20866" w:rsidP="00F20866">
      <w:pPr>
        <w:pStyle w:val="Heading2"/>
        <w:rPr>
          <w:color w:val="auto"/>
          <w:lang w:val="en-US" w:eastAsia="zh-CN"/>
        </w:rPr>
      </w:pPr>
      <w:r w:rsidRPr="00670EF6">
        <w:rPr>
          <w:color w:val="auto"/>
          <w:lang w:val="en-US" w:eastAsia="zh-CN"/>
        </w:rPr>
        <w:lastRenderedPageBreak/>
        <w:t>FWA</w:t>
      </w:r>
    </w:p>
    <w:p w14:paraId="1D5B968B" w14:textId="13F73C2D" w:rsidR="00F20866" w:rsidRPr="00B847B3" w:rsidRDefault="00511D3C" w:rsidP="00014516">
      <w:pPr>
        <w:jc w:val="both"/>
        <w:rPr>
          <w:lang w:val="en-US" w:eastAsia="zh-CN"/>
        </w:rPr>
      </w:pPr>
      <w:r w:rsidRPr="00511D3C">
        <w:rPr>
          <w:lang w:val="en-US" w:eastAsia="zh-CN"/>
        </w:rPr>
        <w:t xml:space="preserve">It is desirable for 6GR to support the fast-growing Fixed wireless access (FWA) segment. Support for FWA can be based on a simplified version of MBB RAT, e.g., no mobility. Compared to MBB mobile devices, FWA devices have </w:t>
      </w:r>
      <w:r w:rsidR="003B38D2">
        <w:rPr>
          <w:lang w:val="en-US" w:eastAsia="zh-CN"/>
        </w:rPr>
        <w:t>less constraints on</w:t>
      </w:r>
      <w:r w:rsidRPr="00511D3C">
        <w:rPr>
          <w:lang w:val="en-US" w:eastAsia="zh-CN"/>
        </w:rPr>
        <w:t xml:space="preserve"> </w:t>
      </w:r>
      <w:r w:rsidR="003B38D2">
        <w:rPr>
          <w:lang w:val="en-US" w:eastAsia="zh-CN"/>
        </w:rPr>
        <w:t xml:space="preserve">transmission </w:t>
      </w:r>
      <w:r w:rsidRPr="00511D3C">
        <w:rPr>
          <w:lang w:val="en-US" w:eastAsia="zh-CN"/>
        </w:rPr>
        <w:t xml:space="preserve">power and form </w:t>
      </w:r>
      <w:r w:rsidR="003B38D2" w:rsidRPr="00511D3C">
        <w:rPr>
          <w:lang w:val="en-US" w:eastAsia="zh-CN"/>
        </w:rPr>
        <w:t>factors</w:t>
      </w:r>
      <w:r w:rsidRPr="00511D3C">
        <w:rPr>
          <w:lang w:val="en-US" w:eastAsia="zh-CN"/>
        </w:rPr>
        <w:t xml:space="preserve">, therefore a more capable uplink can be designed for FWA, i.e., high order modulation in the UL, 8 Tx/Rx ports devices, high UL Tx power.  </w:t>
      </w:r>
    </w:p>
    <w:p w14:paraId="29DACF33" w14:textId="6D4F345D" w:rsidR="004220B3" w:rsidRDefault="004220B3" w:rsidP="008A0279">
      <w:pPr>
        <w:pStyle w:val="Heading1"/>
        <w:pBdr>
          <w:top w:val="single" w:sz="12" w:space="4" w:color="auto"/>
        </w:pBdr>
        <w:textAlignment w:val="auto"/>
        <w:rPr>
          <w:color w:val="auto"/>
          <w:lang w:val="en-US" w:eastAsia="zh-CN"/>
        </w:rPr>
      </w:pPr>
      <w:r>
        <w:rPr>
          <w:color w:val="auto"/>
          <w:lang w:val="en-US" w:eastAsia="zh-CN"/>
        </w:rPr>
        <w:t>Conclusion</w:t>
      </w:r>
    </w:p>
    <w:p w14:paraId="09677FEE" w14:textId="75D68FA9" w:rsidR="00427C1A" w:rsidRPr="00466975" w:rsidRDefault="00427C1A" w:rsidP="00427C1A">
      <w:pPr>
        <w:jc w:val="both"/>
        <w:rPr>
          <w:lang w:val="en-US" w:eastAsia="zh-CN"/>
        </w:rPr>
      </w:pPr>
      <w:r w:rsidRPr="00466975">
        <w:rPr>
          <w:lang w:val="en-US" w:eastAsia="zh-CN"/>
        </w:rPr>
        <w:t xml:space="preserve">In the contribution, we discussed views on 6GR design. </w:t>
      </w:r>
      <w:r w:rsidR="00466975">
        <w:rPr>
          <w:lang w:val="en-US" w:eastAsia="zh-CN"/>
        </w:rPr>
        <w:t xml:space="preserve">Our proposals are summarized in the following: </w:t>
      </w:r>
    </w:p>
    <w:p w14:paraId="080A0B17" w14:textId="77777777" w:rsidR="0003264F" w:rsidRPr="00F8792A" w:rsidRDefault="0003264F" w:rsidP="0003264F">
      <w:pPr>
        <w:spacing w:after="0"/>
        <w:jc w:val="both"/>
        <w:rPr>
          <w:b/>
          <w:bCs/>
          <w:lang w:val="en-US"/>
        </w:rPr>
      </w:pPr>
      <w:r w:rsidRPr="00F8792A">
        <w:rPr>
          <w:b/>
          <w:bCs/>
          <w:lang w:val="en-US"/>
        </w:rPr>
        <w:t xml:space="preserve">Proposal </w:t>
      </w:r>
      <w:r>
        <w:rPr>
          <w:b/>
          <w:bCs/>
          <w:lang w:val="en-US"/>
        </w:rPr>
        <w:t xml:space="preserve">1: </w:t>
      </w:r>
      <w:r w:rsidRPr="00D204F6">
        <w:rPr>
          <w:lang w:val="en-US"/>
        </w:rPr>
        <w:t>On 6GR numerology,</w:t>
      </w:r>
      <w:r>
        <w:rPr>
          <w:lang w:val="en-US"/>
        </w:rPr>
        <w:t xml:space="preserve"> </w:t>
      </w:r>
      <w:r>
        <w:rPr>
          <w:b/>
          <w:bCs/>
          <w:lang w:val="en-US"/>
        </w:rPr>
        <w:t xml:space="preserve">  </w:t>
      </w:r>
    </w:p>
    <w:p w14:paraId="045835C5" w14:textId="77777777" w:rsidR="0003264F" w:rsidRDefault="0003264F" w:rsidP="0003264F">
      <w:pPr>
        <w:pStyle w:val="ListParagraph"/>
        <w:numPr>
          <w:ilvl w:val="0"/>
          <w:numId w:val="50"/>
        </w:numPr>
        <w:spacing w:after="0"/>
        <w:jc w:val="both"/>
        <w:rPr>
          <w:lang w:val="en-US"/>
        </w:rPr>
      </w:pPr>
      <w:r>
        <w:rPr>
          <w:lang w:val="en-US"/>
        </w:rPr>
        <w:t xml:space="preserve">Reuse the design principle for numerology in 5G NR </w:t>
      </w:r>
    </w:p>
    <w:p w14:paraId="471373D3" w14:textId="77777777" w:rsidR="0003264F" w:rsidRPr="002E4E16" w:rsidRDefault="0003264F" w:rsidP="0003264F">
      <w:pPr>
        <w:pStyle w:val="ListParagraph"/>
        <w:numPr>
          <w:ilvl w:val="1"/>
          <w:numId w:val="50"/>
        </w:numPr>
        <w:spacing w:after="0"/>
        <w:jc w:val="both"/>
        <w:rPr>
          <w:lang w:val="en-US"/>
        </w:rPr>
      </w:pPr>
      <w:r w:rsidRPr="00636964">
        <w:rPr>
          <w:lang w:val="en-US"/>
        </w:rPr>
        <w:t xml:space="preserve">subcarrier spacing as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×15</m:t>
        </m:r>
      </m:oMath>
      <w:r w:rsidRPr="00636964">
        <w:rPr>
          <w:lang w:val="en-US"/>
        </w:rPr>
        <w:t xml:space="preserve"> </w:t>
      </w:r>
      <w:r>
        <w:rPr>
          <w:lang w:val="en-US"/>
        </w:rPr>
        <w:t>k</w:t>
      </w:r>
      <w:r w:rsidRPr="00636964">
        <w:rPr>
          <w:lang w:val="en-US"/>
        </w:rPr>
        <w:t xml:space="preserve">Hz, </w:t>
      </w:r>
      <w:r>
        <w:rPr>
          <w:lang w:val="en-US"/>
        </w:rPr>
        <w:t xml:space="preserve">where </w:t>
      </w:r>
      <m:oMath>
        <m:r>
          <w:rPr>
            <w:rFonts w:ascii="Cambria Math" w:hAnsi="Cambria Math"/>
            <w:lang w:val="en-US"/>
          </w:rPr>
          <m:t>μ=0,1,⋯,3</m:t>
        </m:r>
      </m:oMath>
      <w:r w:rsidRPr="002E4E16">
        <w:rPr>
          <w:lang w:val="en-US"/>
        </w:rPr>
        <w:t xml:space="preserve">, </w:t>
      </w:r>
    </w:p>
    <w:p w14:paraId="504F3467" w14:textId="77777777" w:rsidR="0003264F" w:rsidRPr="002E4E16" w:rsidRDefault="0003264F" w:rsidP="0003264F">
      <w:pPr>
        <w:pStyle w:val="ListParagraph"/>
        <w:numPr>
          <w:ilvl w:val="1"/>
          <w:numId w:val="50"/>
        </w:numPr>
        <w:spacing w:after="0"/>
        <w:jc w:val="both"/>
        <w:rPr>
          <w:lang w:val="en-US"/>
        </w:rPr>
      </w:pPr>
      <w:r w:rsidRPr="002E4E16">
        <w:rPr>
          <w:lang w:val="en-US"/>
        </w:rPr>
        <w:t xml:space="preserve">slot duration of 14 symbols for normal CP </w:t>
      </w:r>
    </w:p>
    <w:p w14:paraId="099A2997" w14:textId="77777777" w:rsidR="0003264F" w:rsidRPr="002E4E16" w:rsidRDefault="0003264F" w:rsidP="0003264F">
      <w:pPr>
        <w:pStyle w:val="ListParagraph"/>
        <w:numPr>
          <w:ilvl w:val="1"/>
          <w:numId w:val="50"/>
        </w:numPr>
        <w:spacing w:after="0"/>
        <w:jc w:val="both"/>
        <w:rPr>
          <w:lang w:val="en-US"/>
        </w:rPr>
      </w:pPr>
      <w:r w:rsidRPr="002E4E16">
        <w:rPr>
          <w:lang w:val="en-US"/>
        </w:rPr>
        <w:t xml:space="preserve">subframe duration of 1 </w:t>
      </w:r>
      <w:proofErr w:type="spellStart"/>
      <w:r w:rsidRPr="002E4E16">
        <w:rPr>
          <w:lang w:val="en-US"/>
        </w:rPr>
        <w:t>ms</w:t>
      </w:r>
      <w:proofErr w:type="spellEnd"/>
    </w:p>
    <w:p w14:paraId="7A3A34FB" w14:textId="77777777" w:rsidR="0003264F" w:rsidRDefault="0003264F" w:rsidP="0003264F">
      <w:pPr>
        <w:pStyle w:val="ListParagraph"/>
        <w:numPr>
          <w:ilvl w:val="1"/>
          <w:numId w:val="50"/>
        </w:numPr>
        <w:spacing w:after="0"/>
        <w:jc w:val="both"/>
        <w:rPr>
          <w:lang w:val="en-US"/>
        </w:rPr>
      </w:pPr>
      <w:r w:rsidRPr="002E4E16">
        <w:rPr>
          <w:lang w:val="en-US"/>
        </w:rPr>
        <w:t xml:space="preserve">frame duration of 10 </w:t>
      </w:r>
      <w:proofErr w:type="spellStart"/>
      <w:r w:rsidRPr="002E4E16">
        <w:rPr>
          <w:lang w:val="en-US"/>
        </w:rPr>
        <w:t>ms</w:t>
      </w:r>
      <w:proofErr w:type="spellEnd"/>
    </w:p>
    <w:p w14:paraId="260F8B0E" w14:textId="77777777" w:rsidR="0003264F" w:rsidRPr="002E4E16" w:rsidRDefault="0003264F" w:rsidP="0003264F">
      <w:pPr>
        <w:pStyle w:val="ListParagraph"/>
        <w:numPr>
          <w:ilvl w:val="1"/>
          <w:numId w:val="50"/>
        </w:numPr>
        <w:spacing w:after="0"/>
        <w:jc w:val="both"/>
        <w:rPr>
          <w:lang w:val="en-US"/>
        </w:rPr>
      </w:pPr>
      <w:r>
        <w:rPr>
          <w:lang w:val="en-US"/>
        </w:rPr>
        <w:t>FFS: extended CP</w:t>
      </w:r>
    </w:p>
    <w:p w14:paraId="3D5653F4" w14:textId="77777777" w:rsidR="0003264F" w:rsidRDefault="0003264F" w:rsidP="0003264F">
      <w:pPr>
        <w:pStyle w:val="ListParagraph"/>
        <w:numPr>
          <w:ilvl w:val="0"/>
          <w:numId w:val="50"/>
        </w:numPr>
        <w:jc w:val="both"/>
        <w:rPr>
          <w:lang w:val="en-US"/>
        </w:rPr>
      </w:pPr>
      <w:r>
        <w:rPr>
          <w:lang w:val="en-US"/>
        </w:rPr>
        <w:t xml:space="preserve">Define a </w:t>
      </w:r>
      <w:r w:rsidRPr="00DB470E">
        <w:rPr>
          <w:lang w:val="en-US"/>
        </w:rPr>
        <w:t>single numerology per frequency band</w:t>
      </w:r>
      <w:r>
        <w:rPr>
          <w:lang w:val="en-US"/>
        </w:rPr>
        <w:t xml:space="preserve"> </w:t>
      </w:r>
    </w:p>
    <w:p w14:paraId="33DF9680" w14:textId="77777777" w:rsidR="0003264F" w:rsidRPr="00E30719" w:rsidRDefault="0003264F" w:rsidP="0003264F">
      <w:pPr>
        <w:pStyle w:val="ListParagraph"/>
        <w:numPr>
          <w:ilvl w:val="0"/>
          <w:numId w:val="50"/>
        </w:numPr>
        <w:jc w:val="both"/>
        <w:rPr>
          <w:lang w:val="en-US"/>
        </w:rPr>
      </w:pPr>
      <w:r>
        <w:rPr>
          <w:lang w:val="en-US"/>
        </w:rPr>
        <w:t xml:space="preserve">Consider Table 1 for </w:t>
      </w:r>
      <w:r>
        <w:t xml:space="preserve">SCS, maximum FFT size, minimum/maximum channel bandwidth for 6G </w:t>
      </w:r>
      <w:r>
        <w:rPr>
          <w:lang w:val="en-US"/>
        </w:rPr>
        <w:t>air interface</w:t>
      </w:r>
      <w:r>
        <w:t xml:space="preserve">. </w:t>
      </w:r>
    </w:p>
    <w:p w14:paraId="0DBA2016" w14:textId="77777777" w:rsidR="00C92AFC" w:rsidRPr="00C92AFC" w:rsidRDefault="00C92AFC" w:rsidP="00C92AFC">
      <w:pPr>
        <w:jc w:val="both"/>
        <w:rPr>
          <w:lang w:val="en-US"/>
        </w:rPr>
      </w:pPr>
      <w:r w:rsidRPr="00C92AFC">
        <w:rPr>
          <w:b/>
          <w:bCs/>
          <w:lang w:val="en-US"/>
        </w:rPr>
        <w:t>Proposal 2</w:t>
      </w:r>
      <w:r w:rsidRPr="00C92AFC">
        <w:rPr>
          <w:lang w:val="en-US"/>
        </w:rPr>
        <w:t xml:space="preserve">: On channel coding for physical shared channels in 6GR, </w:t>
      </w:r>
      <w:r>
        <w:t>retain the existing</w:t>
      </w:r>
      <w:r w:rsidRPr="00C92AFC">
        <w:rPr>
          <w:lang w:val="en-US"/>
        </w:rPr>
        <w:t xml:space="preserve"> 5G LDPC base graphs (BG1 and BG2) to enable hardware reuse, while introduce new base graphs and/or increase the lift size to support higher throughput.</w:t>
      </w:r>
    </w:p>
    <w:p w14:paraId="39FFC9B6" w14:textId="77777777" w:rsidR="00FF0D9D" w:rsidRPr="008D72DC" w:rsidRDefault="00FF0D9D" w:rsidP="00FF0D9D">
      <w:pPr>
        <w:jc w:val="both"/>
        <w:rPr>
          <w:lang w:val="en-US"/>
        </w:rPr>
      </w:pPr>
      <w:r w:rsidRPr="008D72DC">
        <w:rPr>
          <w:b/>
          <w:bCs/>
          <w:lang w:val="en-US"/>
        </w:rPr>
        <w:t xml:space="preserve">Proposal </w:t>
      </w:r>
      <w:r>
        <w:rPr>
          <w:b/>
          <w:bCs/>
          <w:lang w:val="en-US"/>
        </w:rPr>
        <w:t>3</w:t>
      </w:r>
      <w:r w:rsidRPr="008D72DC">
        <w:rPr>
          <w:lang w:val="en-US"/>
        </w:rPr>
        <w:t>: Continue to apply 5G modulation schemes (QPSK, QAM, pi/2 BPSK) in 6GR. For FR1 and FR3, support up to 1024 QAM in the DL and up to 256 QAM in the UL</w:t>
      </w:r>
      <w:r>
        <w:rPr>
          <w:lang w:val="en-US"/>
        </w:rPr>
        <w:t xml:space="preserve"> for MBB services. Consider higher order modulation for FWA services. </w:t>
      </w:r>
    </w:p>
    <w:p w14:paraId="24EA1CDE" w14:textId="77777777" w:rsidR="00FF0D9D" w:rsidRPr="00781750" w:rsidRDefault="00FF0D9D" w:rsidP="00FF0D9D">
      <w:pPr>
        <w:jc w:val="both"/>
        <w:rPr>
          <w:color w:val="FF0000"/>
          <w:lang w:val="en-US"/>
        </w:rPr>
      </w:pPr>
      <w:r w:rsidRPr="008D72DC">
        <w:rPr>
          <w:b/>
          <w:bCs/>
          <w:lang w:val="en-US"/>
        </w:rPr>
        <w:t xml:space="preserve">Proposal </w:t>
      </w:r>
      <w:r>
        <w:rPr>
          <w:b/>
          <w:bCs/>
          <w:lang w:val="en-US"/>
        </w:rPr>
        <w:t>4</w:t>
      </w:r>
      <w:r w:rsidRPr="008D72DC">
        <w:rPr>
          <w:lang w:val="en-US"/>
        </w:rPr>
        <w:t xml:space="preserve">: Study on advanced constellation shaping schemes shall consider performance benefits, receiver complexity and the </w:t>
      </w:r>
      <w:r>
        <w:rPr>
          <w:lang w:val="en-US"/>
        </w:rPr>
        <w:t xml:space="preserve">impact on </w:t>
      </w:r>
      <w:r w:rsidRPr="008D72DC">
        <w:rPr>
          <w:lang w:val="en-US"/>
        </w:rPr>
        <w:t>modulation compression for various RU/DU split architecture</w:t>
      </w:r>
      <w:r>
        <w:rPr>
          <w:lang w:val="en-US"/>
        </w:rPr>
        <w:t xml:space="preserve"> (FFS on how and where to conduct the study on impact on modulation compression</w:t>
      </w:r>
      <w:r w:rsidRPr="00846B68">
        <w:rPr>
          <w:lang w:val="en-US"/>
        </w:rPr>
        <w:t xml:space="preserve">). </w:t>
      </w:r>
    </w:p>
    <w:p w14:paraId="7176C857" w14:textId="77777777" w:rsidR="00FF0D9D" w:rsidRPr="00B5234C" w:rsidRDefault="00FF0D9D" w:rsidP="00FF0D9D">
      <w:pPr>
        <w:spacing w:after="0"/>
        <w:jc w:val="both"/>
        <w:rPr>
          <w:b/>
          <w:bCs/>
          <w:lang w:val="en-IE"/>
        </w:rPr>
      </w:pPr>
      <w:r w:rsidRPr="00B5234C">
        <w:rPr>
          <w:b/>
          <w:bCs/>
          <w:lang w:val="en-IE"/>
        </w:rPr>
        <w:t>Proposal 5</w:t>
      </w:r>
      <w:r>
        <w:rPr>
          <w:b/>
          <w:bCs/>
          <w:lang w:val="en-IE"/>
        </w:rPr>
        <w:t xml:space="preserve"> </w:t>
      </w:r>
      <w:r w:rsidRPr="00272235">
        <w:rPr>
          <w:lang w:val="en-IE"/>
        </w:rPr>
        <w:t>On duplexing, the following</w:t>
      </w:r>
      <w:r>
        <w:rPr>
          <w:lang w:val="en-IE"/>
        </w:rPr>
        <w:t xml:space="preserve"> is supported in 6GR: </w:t>
      </w:r>
      <w:r>
        <w:rPr>
          <w:b/>
          <w:bCs/>
          <w:lang w:val="en-IE"/>
        </w:rPr>
        <w:t xml:space="preserve"> </w:t>
      </w:r>
    </w:p>
    <w:p w14:paraId="74F094F5" w14:textId="77777777" w:rsidR="00FF0D9D" w:rsidRDefault="00FF0D9D" w:rsidP="00FF0D9D">
      <w:pPr>
        <w:pStyle w:val="ListParagraph"/>
        <w:numPr>
          <w:ilvl w:val="0"/>
          <w:numId w:val="47"/>
        </w:numPr>
        <w:spacing w:after="0"/>
        <w:jc w:val="both"/>
        <w:rPr>
          <w:lang w:val="en-IE"/>
        </w:rPr>
      </w:pPr>
      <w:r>
        <w:rPr>
          <w:lang w:val="en-IE"/>
        </w:rPr>
        <w:t>Semi-static TDD, FDD, BS-side SBFD (with semi-static configuration) and dynamic TDD</w:t>
      </w:r>
    </w:p>
    <w:p w14:paraId="1FE43FBF" w14:textId="502B0E71" w:rsidR="00427C1A" w:rsidRDefault="00FF0D9D" w:rsidP="00427C1A">
      <w:pPr>
        <w:pStyle w:val="ListParagraph"/>
        <w:numPr>
          <w:ilvl w:val="0"/>
          <w:numId w:val="47"/>
        </w:numPr>
        <w:spacing w:after="0"/>
        <w:jc w:val="both"/>
        <w:rPr>
          <w:lang w:val="en-IE"/>
        </w:rPr>
      </w:pPr>
      <w:r>
        <w:rPr>
          <w:lang w:val="en-IE"/>
        </w:rPr>
        <w:t>Have a u</w:t>
      </w:r>
      <w:r w:rsidRPr="00AA787C">
        <w:rPr>
          <w:lang w:val="en-IE"/>
        </w:rPr>
        <w:t>nified TDD, FDD, SBFD frame structure and resource allocation</w:t>
      </w:r>
      <w:r>
        <w:rPr>
          <w:lang w:val="en-IE"/>
        </w:rPr>
        <w:t xml:space="preserve"> design</w:t>
      </w:r>
    </w:p>
    <w:p w14:paraId="0FA64D8D" w14:textId="77777777" w:rsidR="00FF0D9D" w:rsidRDefault="00FF0D9D" w:rsidP="00FF0D9D">
      <w:pPr>
        <w:spacing w:after="0"/>
        <w:jc w:val="both"/>
        <w:rPr>
          <w:lang w:val="en-IE"/>
        </w:rPr>
      </w:pPr>
    </w:p>
    <w:p w14:paraId="758041D2" w14:textId="77777777" w:rsidR="00FF0D9D" w:rsidRPr="006F75D6" w:rsidRDefault="00FF0D9D" w:rsidP="00FF0D9D">
      <w:pPr>
        <w:jc w:val="both"/>
        <w:rPr>
          <w:b/>
          <w:bCs/>
          <w:lang w:val="en-US"/>
        </w:rPr>
      </w:pPr>
      <w:r w:rsidRPr="00F8792A">
        <w:rPr>
          <w:b/>
          <w:bCs/>
          <w:lang w:val="en-US"/>
        </w:rPr>
        <w:t xml:space="preserve">Proposal </w:t>
      </w:r>
      <w:r>
        <w:rPr>
          <w:b/>
          <w:bCs/>
          <w:lang w:val="en-US"/>
        </w:rPr>
        <w:t xml:space="preserve">6: </w:t>
      </w:r>
      <w:r w:rsidRPr="006F75D6">
        <w:rPr>
          <w:lang w:val="en-US"/>
        </w:rPr>
        <w:t>The 6G air interface should be designed to provide coverage performance that is equal to or better than that achieved by the coverage enhancement features as defined in 5G and 5G-A.</w:t>
      </w:r>
    </w:p>
    <w:p w14:paraId="4DFC5306" w14:textId="77777777" w:rsidR="00FF0D9D" w:rsidRPr="00131195" w:rsidRDefault="00FF0D9D" w:rsidP="00FF0D9D">
      <w:pPr>
        <w:spacing w:after="0"/>
        <w:rPr>
          <w:lang w:val="en-US"/>
        </w:rPr>
      </w:pPr>
      <w:r w:rsidRPr="00A23B37">
        <w:rPr>
          <w:b/>
          <w:bCs/>
          <w:lang w:val="en-US"/>
        </w:rPr>
        <w:t>Proposal 7:</w:t>
      </w:r>
      <w:r>
        <w:rPr>
          <w:lang w:val="en-US"/>
        </w:rPr>
        <w:t xml:space="preserve"> </w:t>
      </w:r>
      <w:r w:rsidRPr="00131195">
        <w:rPr>
          <w:lang w:val="en-US"/>
        </w:rPr>
        <w:t>The first release of 6G should support 5G-like CA scenarios as the basis</w:t>
      </w:r>
      <w:r w:rsidRPr="00E755B3">
        <w:rPr>
          <w:lang w:val="en-US"/>
        </w:rPr>
        <w:t xml:space="preserve">, including </w:t>
      </w:r>
      <w:r w:rsidRPr="00131195">
        <w:rPr>
          <w:lang w:val="en-US"/>
        </w:rPr>
        <w:t>​</w:t>
      </w:r>
    </w:p>
    <w:p w14:paraId="6409DC27" w14:textId="77777777" w:rsidR="00FF0D9D" w:rsidRPr="00131195" w:rsidRDefault="00FF0D9D" w:rsidP="00FF0D9D">
      <w:pPr>
        <w:numPr>
          <w:ilvl w:val="0"/>
          <w:numId w:val="49"/>
        </w:numPr>
        <w:spacing w:after="0"/>
        <w:rPr>
          <w:lang w:val="en-US"/>
        </w:rPr>
      </w:pPr>
      <w:r w:rsidRPr="00131195">
        <w:rPr>
          <w:lang w:val="en-US"/>
        </w:rPr>
        <w:t>Intra-band contiguous and non-contiguous CA​</w:t>
      </w:r>
    </w:p>
    <w:p w14:paraId="694FAF3D" w14:textId="77777777" w:rsidR="00FF0D9D" w:rsidRPr="00131195" w:rsidRDefault="00FF0D9D" w:rsidP="00FF0D9D">
      <w:pPr>
        <w:numPr>
          <w:ilvl w:val="0"/>
          <w:numId w:val="49"/>
        </w:numPr>
        <w:spacing w:after="0"/>
        <w:rPr>
          <w:lang w:val="en-US"/>
        </w:rPr>
      </w:pPr>
      <w:r w:rsidRPr="00131195">
        <w:rPr>
          <w:lang w:val="en-US"/>
        </w:rPr>
        <w:t>Inter-band CA including CA within one FR and between FRs​</w:t>
      </w:r>
    </w:p>
    <w:p w14:paraId="3102A6A8" w14:textId="77777777" w:rsidR="00FF0D9D" w:rsidRPr="00131195" w:rsidRDefault="00FF0D9D" w:rsidP="00FF0D9D">
      <w:pPr>
        <w:numPr>
          <w:ilvl w:val="0"/>
          <w:numId w:val="49"/>
        </w:numPr>
        <w:spacing w:after="0"/>
        <w:rPr>
          <w:lang w:val="en-US"/>
        </w:rPr>
      </w:pPr>
      <w:r w:rsidRPr="00131195">
        <w:rPr>
          <w:lang w:val="en-US"/>
        </w:rPr>
        <w:t>Synchronous deployments ​</w:t>
      </w:r>
    </w:p>
    <w:p w14:paraId="4DC0394C" w14:textId="77777777" w:rsidR="00FF0D9D" w:rsidRDefault="00FF0D9D" w:rsidP="00FF0D9D">
      <w:pPr>
        <w:numPr>
          <w:ilvl w:val="0"/>
          <w:numId w:val="49"/>
        </w:numPr>
        <w:spacing w:after="0"/>
        <w:rPr>
          <w:lang w:val="en-US"/>
        </w:rPr>
      </w:pPr>
      <w:r w:rsidRPr="00131195">
        <w:rPr>
          <w:lang w:val="en-IE"/>
        </w:rPr>
        <w:t>Co-located and</w:t>
      </w:r>
      <w:r w:rsidRPr="00131195">
        <w:rPr>
          <w:lang w:val="en-US"/>
        </w:rPr>
        <w:t xml:space="preserve"> non-co-located </w:t>
      </w:r>
      <w:r w:rsidRPr="00131195">
        <w:rPr>
          <w:lang w:val="en-IE"/>
        </w:rPr>
        <w:t xml:space="preserve">deployment for </w:t>
      </w:r>
      <w:r w:rsidRPr="00131195">
        <w:rPr>
          <w:lang w:val="en-US"/>
        </w:rPr>
        <w:t>CA</w:t>
      </w:r>
    </w:p>
    <w:p w14:paraId="0FD83BF1" w14:textId="77777777" w:rsidR="00FF0D9D" w:rsidRPr="00FF0D9D" w:rsidRDefault="00FF0D9D" w:rsidP="00FF0D9D">
      <w:pPr>
        <w:spacing w:after="0"/>
        <w:jc w:val="both"/>
        <w:rPr>
          <w:lang w:val="en-US"/>
        </w:rPr>
      </w:pPr>
    </w:p>
    <w:p w14:paraId="5D2F592A" w14:textId="77777777" w:rsidR="00FF0D9D" w:rsidRDefault="00FF0D9D" w:rsidP="00FF0D9D">
      <w:pPr>
        <w:spacing w:after="0"/>
        <w:jc w:val="both"/>
      </w:pPr>
      <w:r w:rsidRPr="00D8241B">
        <w:rPr>
          <w:b/>
          <w:bCs/>
        </w:rPr>
        <w:t xml:space="preserve">Proposal </w:t>
      </w:r>
      <w:r>
        <w:rPr>
          <w:b/>
          <w:bCs/>
        </w:rPr>
        <w:t>8</w:t>
      </w:r>
      <w:r>
        <w:t>: Study the following AI-assisted PHY use case in 6GR:</w:t>
      </w:r>
    </w:p>
    <w:p w14:paraId="7C7C8F60" w14:textId="77777777" w:rsidR="00FF0D9D" w:rsidRPr="000B2F7F" w:rsidRDefault="00FF0D9D" w:rsidP="00FF0D9D">
      <w:pPr>
        <w:pStyle w:val="ListParagraph"/>
        <w:numPr>
          <w:ilvl w:val="0"/>
          <w:numId w:val="49"/>
        </w:numPr>
        <w:spacing w:after="0"/>
        <w:jc w:val="both"/>
        <w:rPr>
          <w:lang w:val="en-US"/>
        </w:rPr>
      </w:pPr>
      <w:r w:rsidRPr="000B2F7F">
        <w:rPr>
          <w:lang w:val="en-US"/>
        </w:rPr>
        <w:t>Use Case 1: Reference signal (including DMRS, CSI-RS, SRS) overhead reduction</w:t>
      </w:r>
    </w:p>
    <w:p w14:paraId="51953E06" w14:textId="77777777" w:rsidR="00FF0D9D" w:rsidRDefault="00FF0D9D" w:rsidP="00FF0D9D">
      <w:pPr>
        <w:pStyle w:val="ListParagraph"/>
        <w:numPr>
          <w:ilvl w:val="0"/>
          <w:numId w:val="49"/>
        </w:numPr>
        <w:spacing w:after="0"/>
        <w:jc w:val="both"/>
        <w:rPr>
          <w:lang w:val="en-US"/>
        </w:rPr>
      </w:pPr>
      <w:r w:rsidRPr="000B2F7F">
        <w:rPr>
          <w:lang w:val="en-US"/>
        </w:rPr>
        <w:t>Use Case 2</w:t>
      </w:r>
      <w:r>
        <w:rPr>
          <w:lang w:val="en-US"/>
        </w:rPr>
        <w:t xml:space="preserve">: </w:t>
      </w:r>
      <w:r w:rsidRPr="000B2F7F">
        <w:rPr>
          <w:lang w:val="en-US"/>
        </w:rPr>
        <w:t>CSI reconstruction enhancement</w:t>
      </w:r>
    </w:p>
    <w:p w14:paraId="65795899" w14:textId="77777777" w:rsidR="00FF0D9D" w:rsidRDefault="00FF0D9D" w:rsidP="00FF0D9D">
      <w:pPr>
        <w:pStyle w:val="ListParagraph"/>
        <w:numPr>
          <w:ilvl w:val="0"/>
          <w:numId w:val="49"/>
        </w:numPr>
        <w:spacing w:after="0"/>
        <w:jc w:val="both"/>
        <w:rPr>
          <w:lang w:val="en-US"/>
        </w:rPr>
      </w:pPr>
      <w:r w:rsidRPr="000B2F7F">
        <w:rPr>
          <w:lang w:val="en-US"/>
        </w:rPr>
        <w:t>Use Case 3</w:t>
      </w:r>
      <w:r>
        <w:rPr>
          <w:lang w:val="en-US"/>
        </w:rPr>
        <w:t xml:space="preserve">: </w:t>
      </w:r>
      <w:r w:rsidRPr="000B2F7F">
        <w:rPr>
          <w:lang w:val="en-US"/>
        </w:rPr>
        <w:t>PA non-linearity compensation</w:t>
      </w:r>
    </w:p>
    <w:p w14:paraId="165B974A" w14:textId="77777777" w:rsidR="00FF0D9D" w:rsidRPr="00FF0D9D" w:rsidRDefault="00FF0D9D" w:rsidP="00FF0D9D">
      <w:pPr>
        <w:spacing w:after="0"/>
        <w:jc w:val="both"/>
        <w:rPr>
          <w:lang w:val="en-US"/>
        </w:rPr>
      </w:pPr>
    </w:p>
    <w:p w14:paraId="7B48DF6A" w14:textId="77777777" w:rsidR="00FF0D9D" w:rsidRPr="000B2F7F" w:rsidRDefault="00FF0D9D" w:rsidP="00FF0D9D">
      <w:pPr>
        <w:jc w:val="both"/>
        <w:rPr>
          <w:lang w:val="en-US"/>
        </w:rPr>
      </w:pPr>
      <w:r w:rsidRPr="000B2F7F">
        <w:rPr>
          <w:b/>
          <w:bCs/>
          <w:lang w:val="en-US"/>
        </w:rPr>
        <w:t>Proposal 9</w:t>
      </w:r>
      <w:r>
        <w:rPr>
          <w:lang w:val="en-US"/>
        </w:rPr>
        <w:t xml:space="preserve">: For AI-assisted PHY in 6GR, define life-cycle management framework including </w:t>
      </w:r>
      <w:r w:rsidRPr="00D46416">
        <w:t>mechanisms for activation and deactivation, data collection, model training and updates, performance monitoring, switching between modes, and fallback</w:t>
      </w:r>
      <w:r>
        <w:t xml:space="preserve"> procedures</w:t>
      </w:r>
      <w:r w:rsidRPr="00D46416">
        <w:t xml:space="preserve"> </w:t>
      </w:r>
      <w:r>
        <w:t xml:space="preserve">to conventional non-AI/ML modes of operations. </w:t>
      </w:r>
    </w:p>
    <w:p w14:paraId="40957B04" w14:textId="77777777" w:rsidR="00FF0D9D" w:rsidRDefault="00FF0D9D" w:rsidP="00FF0D9D">
      <w:pPr>
        <w:spacing w:after="0"/>
        <w:rPr>
          <w:lang w:val="en-US" w:eastAsia="zh-CN"/>
        </w:rPr>
      </w:pPr>
      <w:r w:rsidRPr="00F844A0">
        <w:rPr>
          <w:b/>
          <w:bCs/>
          <w:lang w:val="en-US" w:eastAsia="zh-CN"/>
        </w:rPr>
        <w:lastRenderedPageBreak/>
        <w:t xml:space="preserve">Proposal </w:t>
      </w:r>
      <w:r>
        <w:rPr>
          <w:b/>
          <w:bCs/>
          <w:lang w:val="en-US" w:eastAsia="zh-CN"/>
        </w:rPr>
        <w:t>10</w:t>
      </w:r>
      <w:r>
        <w:rPr>
          <w:lang w:val="en-US" w:eastAsia="zh-CN"/>
        </w:rPr>
        <w:t>: Support the following minimum capability dimensioning for 6G IoT:</w:t>
      </w:r>
    </w:p>
    <w:p w14:paraId="419D13D5" w14:textId="77777777" w:rsidR="00FF0D9D" w:rsidRDefault="00FF0D9D" w:rsidP="00FF0D9D">
      <w:pPr>
        <w:numPr>
          <w:ilvl w:val="0"/>
          <w:numId w:val="30"/>
        </w:numPr>
        <w:spacing w:after="0"/>
        <w:jc w:val="both"/>
        <w:rPr>
          <w:lang w:val="en-US" w:eastAsia="zh-CN"/>
        </w:rPr>
      </w:pPr>
      <w:r w:rsidRPr="00E150C2">
        <w:rPr>
          <w:lang w:val="en-US" w:eastAsia="zh-CN"/>
        </w:rPr>
        <w:t xml:space="preserve">Number of </w:t>
      </w:r>
      <w:r>
        <w:rPr>
          <w:lang w:val="en-US" w:eastAsia="zh-CN"/>
        </w:rPr>
        <w:t>Rx</w:t>
      </w:r>
      <w:r w:rsidRPr="00E150C2">
        <w:rPr>
          <w:lang w:val="en-US" w:eastAsia="zh-CN"/>
        </w:rPr>
        <w:t xml:space="preserve"> antennas: 1</w:t>
      </w:r>
    </w:p>
    <w:p w14:paraId="420EA1E1" w14:textId="77777777" w:rsidR="00FF0D9D" w:rsidRPr="00E150C2" w:rsidRDefault="00FF0D9D" w:rsidP="00FF0D9D">
      <w:pPr>
        <w:numPr>
          <w:ilvl w:val="0"/>
          <w:numId w:val="30"/>
        </w:numPr>
        <w:spacing w:after="0"/>
        <w:jc w:val="both"/>
        <w:rPr>
          <w:lang w:val="en-US" w:eastAsia="zh-CN"/>
        </w:rPr>
      </w:pPr>
      <w:r w:rsidRPr="00E150C2">
        <w:rPr>
          <w:lang w:val="en-US" w:eastAsia="zh-CN"/>
        </w:rPr>
        <w:t>UE channel bandwidth: 3-5MHz</w:t>
      </w:r>
    </w:p>
    <w:p w14:paraId="466503DD" w14:textId="77777777" w:rsidR="00FF0D9D" w:rsidRPr="00E150C2" w:rsidRDefault="00FF0D9D" w:rsidP="00FF0D9D">
      <w:pPr>
        <w:numPr>
          <w:ilvl w:val="0"/>
          <w:numId w:val="30"/>
        </w:numPr>
        <w:spacing w:after="0"/>
        <w:jc w:val="both"/>
        <w:rPr>
          <w:lang w:val="en-US" w:eastAsia="zh-CN"/>
        </w:rPr>
      </w:pPr>
      <w:r>
        <w:rPr>
          <w:lang w:eastAsia="zh-CN"/>
        </w:rPr>
        <w:t xml:space="preserve">Duplexing mode: </w:t>
      </w:r>
      <w:r w:rsidRPr="00E150C2">
        <w:rPr>
          <w:lang w:eastAsia="zh-CN"/>
        </w:rPr>
        <w:t>Half duplex FDD</w:t>
      </w:r>
    </w:p>
    <w:p w14:paraId="2C5207EF" w14:textId="77777777" w:rsidR="00FF0D9D" w:rsidRPr="00E150C2" w:rsidRDefault="00FF0D9D" w:rsidP="00FF0D9D">
      <w:pPr>
        <w:numPr>
          <w:ilvl w:val="0"/>
          <w:numId w:val="30"/>
        </w:numPr>
        <w:spacing w:after="0"/>
        <w:jc w:val="both"/>
        <w:rPr>
          <w:lang w:val="en-US" w:eastAsia="zh-CN"/>
        </w:rPr>
      </w:pPr>
      <w:r w:rsidRPr="00E150C2">
        <w:rPr>
          <w:lang w:val="en-US" w:eastAsia="zh-CN"/>
        </w:rPr>
        <w:t>Peak data rate DL and UL: 5-10 Mbps</w:t>
      </w:r>
    </w:p>
    <w:p w14:paraId="4895DD09" w14:textId="77F35023" w:rsidR="00FF0D9D" w:rsidRPr="00FF0D9D" w:rsidRDefault="00FF0D9D" w:rsidP="00FF0D9D">
      <w:pPr>
        <w:numPr>
          <w:ilvl w:val="0"/>
          <w:numId w:val="30"/>
        </w:numPr>
        <w:spacing w:after="0"/>
        <w:jc w:val="both"/>
        <w:rPr>
          <w:lang w:val="en-US" w:eastAsia="zh-CN"/>
        </w:rPr>
      </w:pPr>
      <w:r w:rsidRPr="00E150C2">
        <w:rPr>
          <w:lang w:eastAsia="zh-CN"/>
        </w:rPr>
        <w:t xml:space="preserve">Maximum coupling loss: </w:t>
      </w:r>
      <w:r>
        <w:rPr>
          <w:lang w:eastAsia="zh-CN"/>
        </w:rPr>
        <w:t>lower than 164 dB</w:t>
      </w:r>
    </w:p>
    <w:p w14:paraId="5D7A5E62" w14:textId="16DFB9B6" w:rsidR="00427C1A" w:rsidRPr="00195014" w:rsidRDefault="00427C1A" w:rsidP="00FF0D9D">
      <w:pPr>
        <w:spacing w:after="0"/>
        <w:jc w:val="both"/>
        <w:rPr>
          <w:lang w:val="en-US" w:eastAsia="zh-CN"/>
        </w:rPr>
      </w:pPr>
      <w:r w:rsidRPr="00195014">
        <w:rPr>
          <w:b/>
          <w:bCs/>
          <w:lang w:val="en-US" w:eastAsia="zh-CN"/>
        </w:rPr>
        <w:t>Proposal 11:</w:t>
      </w:r>
      <w:r>
        <w:rPr>
          <w:lang w:val="en-US" w:eastAsia="zh-CN"/>
        </w:rPr>
        <w:t xml:space="preserve"> </w:t>
      </w:r>
      <w:r w:rsidRPr="00195014">
        <w:rPr>
          <w:lang w:val="en-US" w:eastAsia="zh-CN"/>
        </w:rPr>
        <w:t>Support NTN for 6G RAT assuming unified TN/NTN air interface design while minimizing NTN-specific functionality</w:t>
      </w:r>
    </w:p>
    <w:p w14:paraId="3A83C937" w14:textId="77777777" w:rsidR="00427C1A" w:rsidRPr="00195014" w:rsidRDefault="00427C1A" w:rsidP="00FF0D9D">
      <w:pPr>
        <w:pStyle w:val="ListParagraph"/>
        <w:numPr>
          <w:ilvl w:val="0"/>
          <w:numId w:val="57"/>
        </w:numPr>
        <w:spacing w:after="0"/>
        <w:rPr>
          <w:lang w:val="en-US" w:eastAsia="zh-CN"/>
        </w:rPr>
      </w:pPr>
      <w:r w:rsidRPr="00195014">
        <w:rPr>
          <w:lang w:val="en-US" w:eastAsia="zh-CN"/>
        </w:rPr>
        <w:t>Enable essential NTN features such as GNSS-assisted synch and timing relationship</w:t>
      </w:r>
    </w:p>
    <w:p w14:paraId="6CCB273B" w14:textId="77777777" w:rsidR="00427C1A" w:rsidRDefault="00427C1A" w:rsidP="00FF0D9D">
      <w:pPr>
        <w:pStyle w:val="ListParagraph"/>
        <w:numPr>
          <w:ilvl w:val="0"/>
          <w:numId w:val="57"/>
        </w:numPr>
        <w:spacing w:after="0"/>
        <w:rPr>
          <w:lang w:val="en-US" w:eastAsia="zh-CN"/>
        </w:rPr>
      </w:pPr>
      <w:r w:rsidRPr="00195014">
        <w:rPr>
          <w:lang w:val="en-US" w:eastAsia="zh-CN"/>
        </w:rPr>
        <w:t>Support for additional features and/or changes to PHY design shall be carefully considered</w:t>
      </w:r>
    </w:p>
    <w:p w14:paraId="08C3E60A" w14:textId="77777777" w:rsidR="00096E5B" w:rsidRPr="00096E5B" w:rsidRDefault="00096E5B" w:rsidP="00096E5B">
      <w:pPr>
        <w:spacing w:after="0"/>
        <w:rPr>
          <w:lang w:val="en-US" w:eastAsia="zh-CN"/>
        </w:rPr>
      </w:pPr>
    </w:p>
    <w:p w14:paraId="55CE66B7" w14:textId="77777777" w:rsidR="00427C1A" w:rsidRPr="00195014" w:rsidRDefault="00427C1A" w:rsidP="00427C1A">
      <w:pPr>
        <w:jc w:val="both"/>
        <w:rPr>
          <w:lang w:val="en-US" w:eastAsia="zh-CN"/>
        </w:rPr>
      </w:pPr>
      <w:r w:rsidRPr="00195014">
        <w:rPr>
          <w:b/>
          <w:bCs/>
          <w:lang w:val="en-US" w:eastAsia="zh-CN"/>
        </w:rPr>
        <w:t xml:space="preserve">Proposal </w:t>
      </w:r>
      <w:r>
        <w:rPr>
          <w:b/>
          <w:bCs/>
          <w:lang w:val="en-US" w:eastAsia="zh-CN"/>
        </w:rPr>
        <w:t>12</w:t>
      </w:r>
      <w:r w:rsidRPr="00195014">
        <w:rPr>
          <w:lang w:val="en-US" w:eastAsia="zh-CN"/>
        </w:rPr>
        <w:t>: Focus on adoption of established features from prior 3GPP releases for 6G NTN (e.g., mitigation of coverage bottlenecks for NTN systems)</w:t>
      </w:r>
    </w:p>
    <w:p w14:paraId="545BFAC5" w14:textId="3E466295" w:rsidR="004220B3" w:rsidRPr="00466975" w:rsidRDefault="00427C1A" w:rsidP="004220B3">
      <w:pPr>
        <w:pStyle w:val="ListParagraph"/>
        <w:numPr>
          <w:ilvl w:val="0"/>
          <w:numId w:val="59"/>
        </w:numPr>
        <w:jc w:val="both"/>
        <w:rPr>
          <w:lang w:val="en-US" w:eastAsia="zh-CN"/>
        </w:rPr>
      </w:pPr>
      <w:r w:rsidRPr="00195014">
        <w:rPr>
          <w:lang w:val="en-US" w:eastAsia="zh-CN"/>
        </w:rPr>
        <w:t>New features such as GNSS-resilient operation at the UE, spectrum co-existence and sharing between 5G NTN and 6G NTN, co-existence and spectrum sharing of TN and NTN require additional study</w:t>
      </w:r>
    </w:p>
    <w:p w14:paraId="4D571216" w14:textId="75F096EC"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t>References</w:t>
      </w:r>
    </w:p>
    <w:p w14:paraId="7D08F930" w14:textId="77777777" w:rsidR="001F5658" w:rsidRPr="00E6626C" w:rsidRDefault="001F5658" w:rsidP="001F5658">
      <w:pPr>
        <w:widowControl w:val="0"/>
        <w:numPr>
          <w:ilvl w:val="0"/>
          <w:numId w:val="3"/>
        </w:numPr>
        <w:overflowPunct/>
        <w:autoSpaceDE/>
        <w:adjustRightInd/>
        <w:spacing w:after="120"/>
        <w:jc w:val="both"/>
        <w:textAlignment w:val="auto"/>
        <w:rPr>
          <w:lang w:eastAsia="zh-CN"/>
        </w:rPr>
      </w:pPr>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205899564"/>
      <w:bookmarkStart w:id="18" w:name="_Ref206064418"/>
      <w:r w:rsidRPr="00E6626C">
        <w:rPr>
          <w:lang w:eastAsia="zh-CN"/>
        </w:rPr>
        <w:t>RP-251881, “New SID: Study on 6G Radio”, June 202</w:t>
      </w:r>
      <w:bookmarkEnd w:id="3"/>
      <w:bookmarkEnd w:id="4"/>
      <w:bookmarkEnd w:id="5"/>
      <w:bookmarkEnd w:id="6"/>
      <w:bookmarkEnd w:id="7"/>
      <w:bookmarkEnd w:id="8"/>
      <w:bookmarkEnd w:id="9"/>
      <w:bookmarkEnd w:id="10"/>
      <w:bookmarkEnd w:id="11"/>
      <w:bookmarkEnd w:id="12"/>
      <w:bookmarkEnd w:id="13"/>
      <w:bookmarkEnd w:id="14"/>
      <w:bookmarkEnd w:id="15"/>
      <w:bookmarkEnd w:id="16"/>
      <w:r w:rsidRPr="00E6626C">
        <w:rPr>
          <w:lang w:eastAsia="zh-CN"/>
        </w:rPr>
        <w:t>5</w:t>
      </w:r>
      <w:bookmarkEnd w:id="17"/>
    </w:p>
    <w:p w14:paraId="22A0792F" w14:textId="12DB2AE3" w:rsidR="006442D5" w:rsidRPr="001F5658" w:rsidRDefault="00A41D19" w:rsidP="001F5658">
      <w:pPr>
        <w:widowControl w:val="0"/>
        <w:numPr>
          <w:ilvl w:val="0"/>
          <w:numId w:val="3"/>
        </w:numPr>
        <w:overflowPunct/>
        <w:autoSpaceDE/>
        <w:adjustRightInd/>
        <w:spacing w:after="120"/>
        <w:jc w:val="both"/>
        <w:textAlignment w:val="auto"/>
        <w:rPr>
          <w:sz w:val="22"/>
          <w:szCs w:val="22"/>
          <w:lang w:eastAsia="zh-CN"/>
        </w:rPr>
      </w:pPr>
      <w:bookmarkStart w:id="19" w:name="_Ref206069578"/>
      <w:r w:rsidRPr="00D4516B">
        <w:t>RP-251863</w:t>
      </w:r>
      <w:r>
        <w:t xml:space="preserve"> </w:t>
      </w:r>
      <w:r w:rsidRPr="000A319C">
        <w:t>New SID</w:t>
      </w:r>
      <w:r>
        <w:t xml:space="preserve">: </w:t>
      </w:r>
      <w:r w:rsidRPr="001D2A80">
        <w:t>Study on GNSS resilient NR-NTN operation</w:t>
      </w:r>
      <w:r>
        <w:t xml:space="preserve">, </w:t>
      </w:r>
      <w:r w:rsidRPr="001F0049">
        <w:t>Thales</w:t>
      </w:r>
      <w:bookmarkEnd w:id="18"/>
      <w:bookmarkEnd w:id="19"/>
    </w:p>
    <w:p w14:paraId="0B819306" w14:textId="77777777" w:rsidR="00A1376F" w:rsidRDefault="00A1376F">
      <w:pPr>
        <w:rPr>
          <w:lang w:val="en-US"/>
        </w:rPr>
      </w:pPr>
    </w:p>
    <w:p w14:paraId="50D11891" w14:textId="77777777" w:rsidR="00A1376F" w:rsidRPr="00E35151" w:rsidRDefault="00A1376F">
      <w:pPr>
        <w:rPr>
          <w:lang w:val="en-US"/>
        </w:rPr>
      </w:pPr>
    </w:p>
    <w:sectPr w:rsidR="00A1376F" w:rsidRPr="00E351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2A717" w14:textId="77777777" w:rsidR="00ED0C97" w:rsidRDefault="00ED0C97" w:rsidP="00266ECE">
      <w:pPr>
        <w:spacing w:after="0"/>
      </w:pPr>
      <w:r>
        <w:separator/>
      </w:r>
    </w:p>
  </w:endnote>
  <w:endnote w:type="continuationSeparator" w:id="0">
    <w:p w14:paraId="5408788F" w14:textId="77777777" w:rsidR="00ED0C97" w:rsidRDefault="00ED0C97" w:rsidP="00266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IntelOne Text Light">
    <w:panose1 w:val="020B0403020203020204"/>
    <w:charset w:val="00"/>
    <w:family w:val="swiss"/>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EC09F" w14:textId="77777777" w:rsidR="00266ECE" w:rsidRDefault="00266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F2C6" w14:textId="77777777" w:rsidR="00266ECE" w:rsidRDefault="00266E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16E23" w14:textId="77777777" w:rsidR="00266ECE" w:rsidRDefault="00266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45FFD" w14:textId="77777777" w:rsidR="00ED0C97" w:rsidRDefault="00ED0C97" w:rsidP="00266ECE">
      <w:pPr>
        <w:spacing w:after="0"/>
      </w:pPr>
      <w:r>
        <w:separator/>
      </w:r>
    </w:p>
  </w:footnote>
  <w:footnote w:type="continuationSeparator" w:id="0">
    <w:p w14:paraId="02D7FF38" w14:textId="77777777" w:rsidR="00ED0C97" w:rsidRDefault="00ED0C97" w:rsidP="00266E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8DF45" w14:textId="77777777" w:rsidR="00266ECE" w:rsidRDefault="00266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836F" w14:textId="77777777" w:rsidR="00266ECE" w:rsidRDefault="00266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C437" w14:textId="77777777" w:rsidR="00266ECE" w:rsidRDefault="00266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EE2"/>
    <w:multiLevelType w:val="hybridMultilevel"/>
    <w:tmpl w:val="42F288C8"/>
    <w:lvl w:ilvl="0" w:tplc="E8A6B0E0">
      <w:start w:val="1"/>
      <w:numFmt w:val="bullet"/>
      <w:lvlText w:val=""/>
      <w:lvlJc w:val="left"/>
      <w:pPr>
        <w:tabs>
          <w:tab w:val="num" w:pos="720"/>
        </w:tabs>
        <w:ind w:left="720" w:hanging="360"/>
      </w:pPr>
      <w:rPr>
        <w:rFonts w:ascii="Wingdings" w:hAnsi="Wingdings" w:hint="default"/>
      </w:rPr>
    </w:lvl>
    <w:lvl w:ilvl="1" w:tplc="2A88E66A" w:tentative="1">
      <w:start w:val="1"/>
      <w:numFmt w:val="bullet"/>
      <w:lvlText w:val=""/>
      <w:lvlJc w:val="left"/>
      <w:pPr>
        <w:tabs>
          <w:tab w:val="num" w:pos="1440"/>
        </w:tabs>
        <w:ind w:left="1440" w:hanging="360"/>
      </w:pPr>
      <w:rPr>
        <w:rFonts w:ascii="Wingdings" w:hAnsi="Wingdings" w:hint="default"/>
      </w:rPr>
    </w:lvl>
    <w:lvl w:ilvl="2" w:tplc="33B89A4C" w:tentative="1">
      <w:start w:val="1"/>
      <w:numFmt w:val="bullet"/>
      <w:lvlText w:val=""/>
      <w:lvlJc w:val="left"/>
      <w:pPr>
        <w:tabs>
          <w:tab w:val="num" w:pos="2160"/>
        </w:tabs>
        <w:ind w:left="2160" w:hanging="360"/>
      </w:pPr>
      <w:rPr>
        <w:rFonts w:ascii="Wingdings" w:hAnsi="Wingdings" w:hint="default"/>
      </w:rPr>
    </w:lvl>
    <w:lvl w:ilvl="3" w:tplc="D96ED8EA" w:tentative="1">
      <w:start w:val="1"/>
      <w:numFmt w:val="bullet"/>
      <w:lvlText w:val=""/>
      <w:lvlJc w:val="left"/>
      <w:pPr>
        <w:tabs>
          <w:tab w:val="num" w:pos="2880"/>
        </w:tabs>
        <w:ind w:left="2880" w:hanging="360"/>
      </w:pPr>
      <w:rPr>
        <w:rFonts w:ascii="Wingdings" w:hAnsi="Wingdings" w:hint="default"/>
      </w:rPr>
    </w:lvl>
    <w:lvl w:ilvl="4" w:tplc="4126B972" w:tentative="1">
      <w:start w:val="1"/>
      <w:numFmt w:val="bullet"/>
      <w:lvlText w:val=""/>
      <w:lvlJc w:val="left"/>
      <w:pPr>
        <w:tabs>
          <w:tab w:val="num" w:pos="3600"/>
        </w:tabs>
        <w:ind w:left="3600" w:hanging="360"/>
      </w:pPr>
      <w:rPr>
        <w:rFonts w:ascii="Wingdings" w:hAnsi="Wingdings" w:hint="default"/>
      </w:rPr>
    </w:lvl>
    <w:lvl w:ilvl="5" w:tplc="CC66DB62" w:tentative="1">
      <w:start w:val="1"/>
      <w:numFmt w:val="bullet"/>
      <w:lvlText w:val=""/>
      <w:lvlJc w:val="left"/>
      <w:pPr>
        <w:tabs>
          <w:tab w:val="num" w:pos="4320"/>
        </w:tabs>
        <w:ind w:left="4320" w:hanging="360"/>
      </w:pPr>
      <w:rPr>
        <w:rFonts w:ascii="Wingdings" w:hAnsi="Wingdings" w:hint="default"/>
      </w:rPr>
    </w:lvl>
    <w:lvl w:ilvl="6" w:tplc="E3F859CA" w:tentative="1">
      <w:start w:val="1"/>
      <w:numFmt w:val="bullet"/>
      <w:lvlText w:val=""/>
      <w:lvlJc w:val="left"/>
      <w:pPr>
        <w:tabs>
          <w:tab w:val="num" w:pos="5040"/>
        </w:tabs>
        <w:ind w:left="5040" w:hanging="360"/>
      </w:pPr>
      <w:rPr>
        <w:rFonts w:ascii="Wingdings" w:hAnsi="Wingdings" w:hint="default"/>
      </w:rPr>
    </w:lvl>
    <w:lvl w:ilvl="7" w:tplc="044C1DD0" w:tentative="1">
      <w:start w:val="1"/>
      <w:numFmt w:val="bullet"/>
      <w:lvlText w:val=""/>
      <w:lvlJc w:val="left"/>
      <w:pPr>
        <w:tabs>
          <w:tab w:val="num" w:pos="5760"/>
        </w:tabs>
        <w:ind w:left="5760" w:hanging="360"/>
      </w:pPr>
      <w:rPr>
        <w:rFonts w:ascii="Wingdings" w:hAnsi="Wingdings" w:hint="default"/>
      </w:rPr>
    </w:lvl>
    <w:lvl w:ilvl="8" w:tplc="0D2A489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F6E9B"/>
    <w:multiLevelType w:val="hybridMultilevel"/>
    <w:tmpl w:val="0B5872F0"/>
    <w:lvl w:ilvl="0" w:tplc="BF023880">
      <w:start w:val="1"/>
      <w:numFmt w:val="bullet"/>
      <w:lvlText w:val="•"/>
      <w:lvlJc w:val="left"/>
      <w:pPr>
        <w:tabs>
          <w:tab w:val="num" w:pos="720"/>
        </w:tabs>
        <w:ind w:left="720" w:hanging="360"/>
      </w:pPr>
      <w:rPr>
        <w:rFonts w:ascii="IntelOne Display Regular" w:hAnsi="IntelOne Display Regular" w:hint="default"/>
      </w:rPr>
    </w:lvl>
    <w:lvl w:ilvl="1" w:tplc="DCA8A810">
      <w:numFmt w:val="bullet"/>
      <w:lvlText w:val="•"/>
      <w:lvlJc w:val="left"/>
      <w:pPr>
        <w:tabs>
          <w:tab w:val="num" w:pos="1440"/>
        </w:tabs>
        <w:ind w:left="1440" w:hanging="360"/>
      </w:pPr>
      <w:rPr>
        <w:rFonts w:ascii="IntelOne Display Regular" w:hAnsi="IntelOne Display Regular" w:hint="default"/>
      </w:rPr>
    </w:lvl>
    <w:lvl w:ilvl="2" w:tplc="02283A74" w:tentative="1">
      <w:start w:val="1"/>
      <w:numFmt w:val="bullet"/>
      <w:lvlText w:val="•"/>
      <w:lvlJc w:val="left"/>
      <w:pPr>
        <w:tabs>
          <w:tab w:val="num" w:pos="2160"/>
        </w:tabs>
        <w:ind w:left="2160" w:hanging="360"/>
      </w:pPr>
      <w:rPr>
        <w:rFonts w:ascii="IntelOne Display Regular" w:hAnsi="IntelOne Display Regular" w:hint="default"/>
      </w:rPr>
    </w:lvl>
    <w:lvl w:ilvl="3" w:tplc="0846B576" w:tentative="1">
      <w:start w:val="1"/>
      <w:numFmt w:val="bullet"/>
      <w:lvlText w:val="•"/>
      <w:lvlJc w:val="left"/>
      <w:pPr>
        <w:tabs>
          <w:tab w:val="num" w:pos="2880"/>
        </w:tabs>
        <w:ind w:left="2880" w:hanging="360"/>
      </w:pPr>
      <w:rPr>
        <w:rFonts w:ascii="IntelOne Display Regular" w:hAnsi="IntelOne Display Regular" w:hint="default"/>
      </w:rPr>
    </w:lvl>
    <w:lvl w:ilvl="4" w:tplc="DF1A8CC0" w:tentative="1">
      <w:start w:val="1"/>
      <w:numFmt w:val="bullet"/>
      <w:lvlText w:val="•"/>
      <w:lvlJc w:val="left"/>
      <w:pPr>
        <w:tabs>
          <w:tab w:val="num" w:pos="3600"/>
        </w:tabs>
        <w:ind w:left="3600" w:hanging="360"/>
      </w:pPr>
      <w:rPr>
        <w:rFonts w:ascii="IntelOne Display Regular" w:hAnsi="IntelOne Display Regular" w:hint="default"/>
      </w:rPr>
    </w:lvl>
    <w:lvl w:ilvl="5" w:tplc="4A5C0992" w:tentative="1">
      <w:start w:val="1"/>
      <w:numFmt w:val="bullet"/>
      <w:lvlText w:val="•"/>
      <w:lvlJc w:val="left"/>
      <w:pPr>
        <w:tabs>
          <w:tab w:val="num" w:pos="4320"/>
        </w:tabs>
        <w:ind w:left="4320" w:hanging="360"/>
      </w:pPr>
      <w:rPr>
        <w:rFonts w:ascii="IntelOne Display Regular" w:hAnsi="IntelOne Display Regular" w:hint="default"/>
      </w:rPr>
    </w:lvl>
    <w:lvl w:ilvl="6" w:tplc="730C0492" w:tentative="1">
      <w:start w:val="1"/>
      <w:numFmt w:val="bullet"/>
      <w:lvlText w:val="•"/>
      <w:lvlJc w:val="left"/>
      <w:pPr>
        <w:tabs>
          <w:tab w:val="num" w:pos="5040"/>
        </w:tabs>
        <w:ind w:left="5040" w:hanging="360"/>
      </w:pPr>
      <w:rPr>
        <w:rFonts w:ascii="IntelOne Display Regular" w:hAnsi="IntelOne Display Regular" w:hint="default"/>
      </w:rPr>
    </w:lvl>
    <w:lvl w:ilvl="7" w:tplc="D152BBCA" w:tentative="1">
      <w:start w:val="1"/>
      <w:numFmt w:val="bullet"/>
      <w:lvlText w:val="•"/>
      <w:lvlJc w:val="left"/>
      <w:pPr>
        <w:tabs>
          <w:tab w:val="num" w:pos="5760"/>
        </w:tabs>
        <w:ind w:left="5760" w:hanging="360"/>
      </w:pPr>
      <w:rPr>
        <w:rFonts w:ascii="IntelOne Display Regular" w:hAnsi="IntelOne Display Regular" w:hint="default"/>
      </w:rPr>
    </w:lvl>
    <w:lvl w:ilvl="8" w:tplc="C83AF9F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 w15:restartNumberingAfterBreak="0">
    <w:nsid w:val="03952CBB"/>
    <w:multiLevelType w:val="hybridMultilevel"/>
    <w:tmpl w:val="69A2F3DE"/>
    <w:lvl w:ilvl="0" w:tplc="0C5EF4D6">
      <w:start w:val="1"/>
      <w:numFmt w:val="bullet"/>
      <w:lvlText w:val=""/>
      <w:lvlJc w:val="left"/>
      <w:pPr>
        <w:tabs>
          <w:tab w:val="num" w:pos="720"/>
        </w:tabs>
        <w:ind w:left="720" w:hanging="360"/>
      </w:pPr>
      <w:rPr>
        <w:rFonts w:ascii="Wingdings" w:hAnsi="Wingdings" w:hint="default"/>
      </w:rPr>
    </w:lvl>
    <w:lvl w:ilvl="1" w:tplc="44C21D9C" w:tentative="1">
      <w:start w:val="1"/>
      <w:numFmt w:val="bullet"/>
      <w:lvlText w:val=""/>
      <w:lvlJc w:val="left"/>
      <w:pPr>
        <w:tabs>
          <w:tab w:val="num" w:pos="1440"/>
        </w:tabs>
        <w:ind w:left="1440" w:hanging="360"/>
      </w:pPr>
      <w:rPr>
        <w:rFonts w:ascii="Wingdings" w:hAnsi="Wingdings" w:hint="default"/>
      </w:rPr>
    </w:lvl>
    <w:lvl w:ilvl="2" w:tplc="54DE1E3A" w:tentative="1">
      <w:start w:val="1"/>
      <w:numFmt w:val="bullet"/>
      <w:lvlText w:val=""/>
      <w:lvlJc w:val="left"/>
      <w:pPr>
        <w:tabs>
          <w:tab w:val="num" w:pos="2160"/>
        </w:tabs>
        <w:ind w:left="2160" w:hanging="360"/>
      </w:pPr>
      <w:rPr>
        <w:rFonts w:ascii="Wingdings" w:hAnsi="Wingdings" w:hint="default"/>
      </w:rPr>
    </w:lvl>
    <w:lvl w:ilvl="3" w:tplc="D9DEC60C" w:tentative="1">
      <w:start w:val="1"/>
      <w:numFmt w:val="bullet"/>
      <w:lvlText w:val=""/>
      <w:lvlJc w:val="left"/>
      <w:pPr>
        <w:tabs>
          <w:tab w:val="num" w:pos="2880"/>
        </w:tabs>
        <w:ind w:left="2880" w:hanging="360"/>
      </w:pPr>
      <w:rPr>
        <w:rFonts w:ascii="Wingdings" w:hAnsi="Wingdings" w:hint="default"/>
      </w:rPr>
    </w:lvl>
    <w:lvl w:ilvl="4" w:tplc="43A457FA" w:tentative="1">
      <w:start w:val="1"/>
      <w:numFmt w:val="bullet"/>
      <w:lvlText w:val=""/>
      <w:lvlJc w:val="left"/>
      <w:pPr>
        <w:tabs>
          <w:tab w:val="num" w:pos="3600"/>
        </w:tabs>
        <w:ind w:left="3600" w:hanging="360"/>
      </w:pPr>
      <w:rPr>
        <w:rFonts w:ascii="Wingdings" w:hAnsi="Wingdings" w:hint="default"/>
      </w:rPr>
    </w:lvl>
    <w:lvl w:ilvl="5" w:tplc="A3BA9F5A" w:tentative="1">
      <w:start w:val="1"/>
      <w:numFmt w:val="bullet"/>
      <w:lvlText w:val=""/>
      <w:lvlJc w:val="left"/>
      <w:pPr>
        <w:tabs>
          <w:tab w:val="num" w:pos="4320"/>
        </w:tabs>
        <w:ind w:left="4320" w:hanging="360"/>
      </w:pPr>
      <w:rPr>
        <w:rFonts w:ascii="Wingdings" w:hAnsi="Wingdings" w:hint="default"/>
      </w:rPr>
    </w:lvl>
    <w:lvl w:ilvl="6" w:tplc="B59EE538" w:tentative="1">
      <w:start w:val="1"/>
      <w:numFmt w:val="bullet"/>
      <w:lvlText w:val=""/>
      <w:lvlJc w:val="left"/>
      <w:pPr>
        <w:tabs>
          <w:tab w:val="num" w:pos="5040"/>
        </w:tabs>
        <w:ind w:left="5040" w:hanging="360"/>
      </w:pPr>
      <w:rPr>
        <w:rFonts w:ascii="Wingdings" w:hAnsi="Wingdings" w:hint="default"/>
      </w:rPr>
    </w:lvl>
    <w:lvl w:ilvl="7" w:tplc="3E9C4348" w:tentative="1">
      <w:start w:val="1"/>
      <w:numFmt w:val="bullet"/>
      <w:lvlText w:val=""/>
      <w:lvlJc w:val="left"/>
      <w:pPr>
        <w:tabs>
          <w:tab w:val="num" w:pos="5760"/>
        </w:tabs>
        <w:ind w:left="5760" w:hanging="360"/>
      </w:pPr>
      <w:rPr>
        <w:rFonts w:ascii="Wingdings" w:hAnsi="Wingdings" w:hint="default"/>
      </w:rPr>
    </w:lvl>
    <w:lvl w:ilvl="8" w:tplc="85466FA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4473D"/>
    <w:multiLevelType w:val="hybridMultilevel"/>
    <w:tmpl w:val="45181F2E"/>
    <w:lvl w:ilvl="0" w:tplc="B590E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1250A"/>
    <w:multiLevelType w:val="hybridMultilevel"/>
    <w:tmpl w:val="581821B2"/>
    <w:lvl w:ilvl="0" w:tplc="02165DB6">
      <w:start w:val="1"/>
      <w:numFmt w:val="bullet"/>
      <w:lvlText w:val=""/>
      <w:lvlJc w:val="left"/>
      <w:pPr>
        <w:tabs>
          <w:tab w:val="num" w:pos="720"/>
        </w:tabs>
        <w:ind w:left="720" w:hanging="360"/>
      </w:pPr>
      <w:rPr>
        <w:rFonts w:ascii="Wingdings" w:hAnsi="Wingdings" w:hint="default"/>
      </w:rPr>
    </w:lvl>
    <w:lvl w:ilvl="1" w:tplc="9678F8BC" w:tentative="1">
      <w:start w:val="1"/>
      <w:numFmt w:val="bullet"/>
      <w:lvlText w:val=""/>
      <w:lvlJc w:val="left"/>
      <w:pPr>
        <w:tabs>
          <w:tab w:val="num" w:pos="1440"/>
        </w:tabs>
        <w:ind w:left="1440" w:hanging="360"/>
      </w:pPr>
      <w:rPr>
        <w:rFonts w:ascii="Wingdings" w:hAnsi="Wingdings" w:hint="default"/>
      </w:rPr>
    </w:lvl>
    <w:lvl w:ilvl="2" w:tplc="0D302D6C" w:tentative="1">
      <w:start w:val="1"/>
      <w:numFmt w:val="bullet"/>
      <w:lvlText w:val=""/>
      <w:lvlJc w:val="left"/>
      <w:pPr>
        <w:tabs>
          <w:tab w:val="num" w:pos="2160"/>
        </w:tabs>
        <w:ind w:left="2160" w:hanging="360"/>
      </w:pPr>
      <w:rPr>
        <w:rFonts w:ascii="Wingdings" w:hAnsi="Wingdings" w:hint="default"/>
      </w:rPr>
    </w:lvl>
    <w:lvl w:ilvl="3" w:tplc="CF6876C0" w:tentative="1">
      <w:start w:val="1"/>
      <w:numFmt w:val="bullet"/>
      <w:lvlText w:val=""/>
      <w:lvlJc w:val="left"/>
      <w:pPr>
        <w:tabs>
          <w:tab w:val="num" w:pos="2880"/>
        </w:tabs>
        <w:ind w:left="2880" w:hanging="360"/>
      </w:pPr>
      <w:rPr>
        <w:rFonts w:ascii="Wingdings" w:hAnsi="Wingdings" w:hint="default"/>
      </w:rPr>
    </w:lvl>
    <w:lvl w:ilvl="4" w:tplc="12BE69FC" w:tentative="1">
      <w:start w:val="1"/>
      <w:numFmt w:val="bullet"/>
      <w:lvlText w:val=""/>
      <w:lvlJc w:val="left"/>
      <w:pPr>
        <w:tabs>
          <w:tab w:val="num" w:pos="3600"/>
        </w:tabs>
        <w:ind w:left="3600" w:hanging="360"/>
      </w:pPr>
      <w:rPr>
        <w:rFonts w:ascii="Wingdings" w:hAnsi="Wingdings" w:hint="default"/>
      </w:rPr>
    </w:lvl>
    <w:lvl w:ilvl="5" w:tplc="53A440EC" w:tentative="1">
      <w:start w:val="1"/>
      <w:numFmt w:val="bullet"/>
      <w:lvlText w:val=""/>
      <w:lvlJc w:val="left"/>
      <w:pPr>
        <w:tabs>
          <w:tab w:val="num" w:pos="4320"/>
        </w:tabs>
        <w:ind w:left="4320" w:hanging="360"/>
      </w:pPr>
      <w:rPr>
        <w:rFonts w:ascii="Wingdings" w:hAnsi="Wingdings" w:hint="default"/>
      </w:rPr>
    </w:lvl>
    <w:lvl w:ilvl="6" w:tplc="210C46A8" w:tentative="1">
      <w:start w:val="1"/>
      <w:numFmt w:val="bullet"/>
      <w:lvlText w:val=""/>
      <w:lvlJc w:val="left"/>
      <w:pPr>
        <w:tabs>
          <w:tab w:val="num" w:pos="5040"/>
        </w:tabs>
        <w:ind w:left="5040" w:hanging="360"/>
      </w:pPr>
      <w:rPr>
        <w:rFonts w:ascii="Wingdings" w:hAnsi="Wingdings" w:hint="default"/>
      </w:rPr>
    </w:lvl>
    <w:lvl w:ilvl="7" w:tplc="EDDCB7E2" w:tentative="1">
      <w:start w:val="1"/>
      <w:numFmt w:val="bullet"/>
      <w:lvlText w:val=""/>
      <w:lvlJc w:val="left"/>
      <w:pPr>
        <w:tabs>
          <w:tab w:val="num" w:pos="5760"/>
        </w:tabs>
        <w:ind w:left="5760" w:hanging="360"/>
      </w:pPr>
      <w:rPr>
        <w:rFonts w:ascii="Wingdings" w:hAnsi="Wingdings" w:hint="default"/>
      </w:rPr>
    </w:lvl>
    <w:lvl w:ilvl="8" w:tplc="12B613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D77C8"/>
    <w:multiLevelType w:val="multilevel"/>
    <w:tmpl w:val="FBB4F0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6674F2D"/>
    <w:multiLevelType w:val="hybridMultilevel"/>
    <w:tmpl w:val="490CC61A"/>
    <w:lvl w:ilvl="0" w:tplc="82E05618">
      <w:start w:val="1"/>
      <w:numFmt w:val="bullet"/>
      <w:lvlText w:val=""/>
      <w:lvlJc w:val="left"/>
      <w:pPr>
        <w:tabs>
          <w:tab w:val="num" w:pos="720"/>
        </w:tabs>
        <w:ind w:left="720" w:hanging="360"/>
      </w:pPr>
      <w:rPr>
        <w:rFonts w:ascii="Wingdings" w:hAnsi="Wingdings" w:hint="default"/>
      </w:rPr>
    </w:lvl>
    <w:lvl w:ilvl="1" w:tplc="501A6C4C" w:tentative="1">
      <w:start w:val="1"/>
      <w:numFmt w:val="bullet"/>
      <w:lvlText w:val=""/>
      <w:lvlJc w:val="left"/>
      <w:pPr>
        <w:tabs>
          <w:tab w:val="num" w:pos="1440"/>
        </w:tabs>
        <w:ind w:left="1440" w:hanging="360"/>
      </w:pPr>
      <w:rPr>
        <w:rFonts w:ascii="Wingdings" w:hAnsi="Wingdings" w:hint="default"/>
      </w:rPr>
    </w:lvl>
    <w:lvl w:ilvl="2" w:tplc="FCCCC23E" w:tentative="1">
      <w:start w:val="1"/>
      <w:numFmt w:val="bullet"/>
      <w:lvlText w:val=""/>
      <w:lvlJc w:val="left"/>
      <w:pPr>
        <w:tabs>
          <w:tab w:val="num" w:pos="2160"/>
        </w:tabs>
        <w:ind w:left="2160" w:hanging="360"/>
      </w:pPr>
      <w:rPr>
        <w:rFonts w:ascii="Wingdings" w:hAnsi="Wingdings" w:hint="default"/>
      </w:rPr>
    </w:lvl>
    <w:lvl w:ilvl="3" w:tplc="62CEF042" w:tentative="1">
      <w:start w:val="1"/>
      <w:numFmt w:val="bullet"/>
      <w:lvlText w:val=""/>
      <w:lvlJc w:val="left"/>
      <w:pPr>
        <w:tabs>
          <w:tab w:val="num" w:pos="2880"/>
        </w:tabs>
        <w:ind w:left="2880" w:hanging="360"/>
      </w:pPr>
      <w:rPr>
        <w:rFonts w:ascii="Wingdings" w:hAnsi="Wingdings" w:hint="default"/>
      </w:rPr>
    </w:lvl>
    <w:lvl w:ilvl="4" w:tplc="967820A8" w:tentative="1">
      <w:start w:val="1"/>
      <w:numFmt w:val="bullet"/>
      <w:lvlText w:val=""/>
      <w:lvlJc w:val="left"/>
      <w:pPr>
        <w:tabs>
          <w:tab w:val="num" w:pos="3600"/>
        </w:tabs>
        <w:ind w:left="3600" w:hanging="360"/>
      </w:pPr>
      <w:rPr>
        <w:rFonts w:ascii="Wingdings" w:hAnsi="Wingdings" w:hint="default"/>
      </w:rPr>
    </w:lvl>
    <w:lvl w:ilvl="5" w:tplc="52E6BCDC" w:tentative="1">
      <w:start w:val="1"/>
      <w:numFmt w:val="bullet"/>
      <w:lvlText w:val=""/>
      <w:lvlJc w:val="left"/>
      <w:pPr>
        <w:tabs>
          <w:tab w:val="num" w:pos="4320"/>
        </w:tabs>
        <w:ind w:left="4320" w:hanging="360"/>
      </w:pPr>
      <w:rPr>
        <w:rFonts w:ascii="Wingdings" w:hAnsi="Wingdings" w:hint="default"/>
      </w:rPr>
    </w:lvl>
    <w:lvl w:ilvl="6" w:tplc="EE8AB08E" w:tentative="1">
      <w:start w:val="1"/>
      <w:numFmt w:val="bullet"/>
      <w:lvlText w:val=""/>
      <w:lvlJc w:val="left"/>
      <w:pPr>
        <w:tabs>
          <w:tab w:val="num" w:pos="5040"/>
        </w:tabs>
        <w:ind w:left="5040" w:hanging="360"/>
      </w:pPr>
      <w:rPr>
        <w:rFonts w:ascii="Wingdings" w:hAnsi="Wingdings" w:hint="default"/>
      </w:rPr>
    </w:lvl>
    <w:lvl w:ilvl="7" w:tplc="AB32430E" w:tentative="1">
      <w:start w:val="1"/>
      <w:numFmt w:val="bullet"/>
      <w:lvlText w:val=""/>
      <w:lvlJc w:val="left"/>
      <w:pPr>
        <w:tabs>
          <w:tab w:val="num" w:pos="5760"/>
        </w:tabs>
        <w:ind w:left="5760" w:hanging="360"/>
      </w:pPr>
      <w:rPr>
        <w:rFonts w:ascii="Wingdings" w:hAnsi="Wingdings" w:hint="default"/>
      </w:rPr>
    </w:lvl>
    <w:lvl w:ilvl="8" w:tplc="D336516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5A2ACA"/>
    <w:multiLevelType w:val="hybridMultilevel"/>
    <w:tmpl w:val="7190137C"/>
    <w:lvl w:ilvl="0" w:tplc="D5FE1120">
      <w:start w:val="1"/>
      <w:numFmt w:val="bullet"/>
      <w:lvlText w:val=""/>
      <w:lvlJc w:val="left"/>
      <w:pPr>
        <w:tabs>
          <w:tab w:val="num" w:pos="720"/>
        </w:tabs>
        <w:ind w:left="720" w:hanging="360"/>
      </w:pPr>
      <w:rPr>
        <w:rFonts w:ascii="Wingdings" w:hAnsi="Wingdings" w:hint="default"/>
      </w:rPr>
    </w:lvl>
    <w:lvl w:ilvl="1" w:tplc="67AEEE8E" w:tentative="1">
      <w:start w:val="1"/>
      <w:numFmt w:val="bullet"/>
      <w:lvlText w:val=""/>
      <w:lvlJc w:val="left"/>
      <w:pPr>
        <w:tabs>
          <w:tab w:val="num" w:pos="1440"/>
        </w:tabs>
        <w:ind w:left="1440" w:hanging="360"/>
      </w:pPr>
      <w:rPr>
        <w:rFonts w:ascii="Wingdings" w:hAnsi="Wingdings" w:hint="default"/>
      </w:rPr>
    </w:lvl>
    <w:lvl w:ilvl="2" w:tplc="7D86F460" w:tentative="1">
      <w:start w:val="1"/>
      <w:numFmt w:val="bullet"/>
      <w:lvlText w:val=""/>
      <w:lvlJc w:val="left"/>
      <w:pPr>
        <w:tabs>
          <w:tab w:val="num" w:pos="2160"/>
        </w:tabs>
        <w:ind w:left="2160" w:hanging="360"/>
      </w:pPr>
      <w:rPr>
        <w:rFonts w:ascii="Wingdings" w:hAnsi="Wingdings" w:hint="default"/>
      </w:rPr>
    </w:lvl>
    <w:lvl w:ilvl="3" w:tplc="9716C150" w:tentative="1">
      <w:start w:val="1"/>
      <w:numFmt w:val="bullet"/>
      <w:lvlText w:val=""/>
      <w:lvlJc w:val="left"/>
      <w:pPr>
        <w:tabs>
          <w:tab w:val="num" w:pos="2880"/>
        </w:tabs>
        <w:ind w:left="2880" w:hanging="360"/>
      </w:pPr>
      <w:rPr>
        <w:rFonts w:ascii="Wingdings" w:hAnsi="Wingdings" w:hint="default"/>
      </w:rPr>
    </w:lvl>
    <w:lvl w:ilvl="4" w:tplc="CB287C0A" w:tentative="1">
      <w:start w:val="1"/>
      <w:numFmt w:val="bullet"/>
      <w:lvlText w:val=""/>
      <w:lvlJc w:val="left"/>
      <w:pPr>
        <w:tabs>
          <w:tab w:val="num" w:pos="3600"/>
        </w:tabs>
        <w:ind w:left="3600" w:hanging="360"/>
      </w:pPr>
      <w:rPr>
        <w:rFonts w:ascii="Wingdings" w:hAnsi="Wingdings" w:hint="default"/>
      </w:rPr>
    </w:lvl>
    <w:lvl w:ilvl="5" w:tplc="0108CAAA" w:tentative="1">
      <w:start w:val="1"/>
      <w:numFmt w:val="bullet"/>
      <w:lvlText w:val=""/>
      <w:lvlJc w:val="left"/>
      <w:pPr>
        <w:tabs>
          <w:tab w:val="num" w:pos="4320"/>
        </w:tabs>
        <w:ind w:left="4320" w:hanging="360"/>
      </w:pPr>
      <w:rPr>
        <w:rFonts w:ascii="Wingdings" w:hAnsi="Wingdings" w:hint="default"/>
      </w:rPr>
    </w:lvl>
    <w:lvl w:ilvl="6" w:tplc="5486155C" w:tentative="1">
      <w:start w:val="1"/>
      <w:numFmt w:val="bullet"/>
      <w:lvlText w:val=""/>
      <w:lvlJc w:val="left"/>
      <w:pPr>
        <w:tabs>
          <w:tab w:val="num" w:pos="5040"/>
        </w:tabs>
        <w:ind w:left="5040" w:hanging="360"/>
      </w:pPr>
      <w:rPr>
        <w:rFonts w:ascii="Wingdings" w:hAnsi="Wingdings" w:hint="default"/>
      </w:rPr>
    </w:lvl>
    <w:lvl w:ilvl="7" w:tplc="B5C285BC" w:tentative="1">
      <w:start w:val="1"/>
      <w:numFmt w:val="bullet"/>
      <w:lvlText w:val=""/>
      <w:lvlJc w:val="left"/>
      <w:pPr>
        <w:tabs>
          <w:tab w:val="num" w:pos="5760"/>
        </w:tabs>
        <w:ind w:left="5760" w:hanging="360"/>
      </w:pPr>
      <w:rPr>
        <w:rFonts w:ascii="Wingdings" w:hAnsi="Wingdings" w:hint="default"/>
      </w:rPr>
    </w:lvl>
    <w:lvl w:ilvl="8" w:tplc="F1E2193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6660E1"/>
    <w:multiLevelType w:val="hybridMultilevel"/>
    <w:tmpl w:val="E7DCA618"/>
    <w:lvl w:ilvl="0" w:tplc="85A69DAE">
      <w:start w:val="1"/>
      <w:numFmt w:val="bullet"/>
      <w:lvlText w:val="•"/>
      <w:lvlJc w:val="left"/>
      <w:pPr>
        <w:tabs>
          <w:tab w:val="num" w:pos="720"/>
        </w:tabs>
        <w:ind w:left="720" w:hanging="360"/>
      </w:pPr>
      <w:rPr>
        <w:rFonts w:ascii="IntelOne Display Regular" w:hAnsi="IntelOne Display Regular" w:hint="default"/>
      </w:rPr>
    </w:lvl>
    <w:lvl w:ilvl="1" w:tplc="B130F6D2">
      <w:numFmt w:val="bullet"/>
      <w:lvlText w:val="•"/>
      <w:lvlJc w:val="left"/>
      <w:pPr>
        <w:tabs>
          <w:tab w:val="num" w:pos="1440"/>
        </w:tabs>
        <w:ind w:left="1440" w:hanging="360"/>
      </w:pPr>
      <w:rPr>
        <w:rFonts w:ascii="IntelOne Display Regular" w:hAnsi="IntelOne Display Regular" w:hint="default"/>
      </w:rPr>
    </w:lvl>
    <w:lvl w:ilvl="2" w:tplc="89CA92C4" w:tentative="1">
      <w:start w:val="1"/>
      <w:numFmt w:val="bullet"/>
      <w:lvlText w:val="•"/>
      <w:lvlJc w:val="left"/>
      <w:pPr>
        <w:tabs>
          <w:tab w:val="num" w:pos="2160"/>
        </w:tabs>
        <w:ind w:left="2160" w:hanging="360"/>
      </w:pPr>
      <w:rPr>
        <w:rFonts w:ascii="IntelOne Display Regular" w:hAnsi="IntelOne Display Regular" w:hint="default"/>
      </w:rPr>
    </w:lvl>
    <w:lvl w:ilvl="3" w:tplc="1714DBFC" w:tentative="1">
      <w:start w:val="1"/>
      <w:numFmt w:val="bullet"/>
      <w:lvlText w:val="•"/>
      <w:lvlJc w:val="left"/>
      <w:pPr>
        <w:tabs>
          <w:tab w:val="num" w:pos="2880"/>
        </w:tabs>
        <w:ind w:left="2880" w:hanging="360"/>
      </w:pPr>
      <w:rPr>
        <w:rFonts w:ascii="IntelOne Display Regular" w:hAnsi="IntelOne Display Regular" w:hint="default"/>
      </w:rPr>
    </w:lvl>
    <w:lvl w:ilvl="4" w:tplc="FFC0ED78" w:tentative="1">
      <w:start w:val="1"/>
      <w:numFmt w:val="bullet"/>
      <w:lvlText w:val="•"/>
      <w:lvlJc w:val="left"/>
      <w:pPr>
        <w:tabs>
          <w:tab w:val="num" w:pos="3600"/>
        </w:tabs>
        <w:ind w:left="3600" w:hanging="360"/>
      </w:pPr>
      <w:rPr>
        <w:rFonts w:ascii="IntelOne Display Regular" w:hAnsi="IntelOne Display Regular" w:hint="default"/>
      </w:rPr>
    </w:lvl>
    <w:lvl w:ilvl="5" w:tplc="CAE685A8" w:tentative="1">
      <w:start w:val="1"/>
      <w:numFmt w:val="bullet"/>
      <w:lvlText w:val="•"/>
      <w:lvlJc w:val="left"/>
      <w:pPr>
        <w:tabs>
          <w:tab w:val="num" w:pos="4320"/>
        </w:tabs>
        <w:ind w:left="4320" w:hanging="360"/>
      </w:pPr>
      <w:rPr>
        <w:rFonts w:ascii="IntelOne Display Regular" w:hAnsi="IntelOne Display Regular" w:hint="default"/>
      </w:rPr>
    </w:lvl>
    <w:lvl w:ilvl="6" w:tplc="1DA80398" w:tentative="1">
      <w:start w:val="1"/>
      <w:numFmt w:val="bullet"/>
      <w:lvlText w:val="•"/>
      <w:lvlJc w:val="left"/>
      <w:pPr>
        <w:tabs>
          <w:tab w:val="num" w:pos="5040"/>
        </w:tabs>
        <w:ind w:left="5040" w:hanging="360"/>
      </w:pPr>
      <w:rPr>
        <w:rFonts w:ascii="IntelOne Display Regular" w:hAnsi="IntelOne Display Regular" w:hint="default"/>
      </w:rPr>
    </w:lvl>
    <w:lvl w:ilvl="7" w:tplc="23000962" w:tentative="1">
      <w:start w:val="1"/>
      <w:numFmt w:val="bullet"/>
      <w:lvlText w:val="•"/>
      <w:lvlJc w:val="left"/>
      <w:pPr>
        <w:tabs>
          <w:tab w:val="num" w:pos="5760"/>
        </w:tabs>
        <w:ind w:left="5760" w:hanging="360"/>
      </w:pPr>
      <w:rPr>
        <w:rFonts w:ascii="IntelOne Display Regular" w:hAnsi="IntelOne Display Regular" w:hint="default"/>
      </w:rPr>
    </w:lvl>
    <w:lvl w:ilvl="8" w:tplc="60E6AAD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0B4766B5"/>
    <w:multiLevelType w:val="hybridMultilevel"/>
    <w:tmpl w:val="0C18621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5657B"/>
    <w:multiLevelType w:val="hybridMultilevel"/>
    <w:tmpl w:val="0DFCC84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BE2AD1"/>
    <w:multiLevelType w:val="hybridMultilevel"/>
    <w:tmpl w:val="7B5AB5BE"/>
    <w:lvl w:ilvl="0" w:tplc="DDC0977A">
      <w:start w:val="1"/>
      <w:numFmt w:val="decimal"/>
      <w:lvlText w:val="%1)"/>
      <w:lvlJc w:val="left"/>
      <w:pPr>
        <w:ind w:left="1020" w:hanging="360"/>
      </w:pPr>
    </w:lvl>
    <w:lvl w:ilvl="1" w:tplc="A3489CEA">
      <w:start w:val="1"/>
      <w:numFmt w:val="decimal"/>
      <w:lvlText w:val="%2)"/>
      <w:lvlJc w:val="left"/>
      <w:pPr>
        <w:ind w:left="1020" w:hanging="360"/>
      </w:pPr>
    </w:lvl>
    <w:lvl w:ilvl="2" w:tplc="2DE61AEE">
      <w:start w:val="1"/>
      <w:numFmt w:val="decimal"/>
      <w:lvlText w:val="%3)"/>
      <w:lvlJc w:val="left"/>
      <w:pPr>
        <w:ind w:left="1020" w:hanging="360"/>
      </w:pPr>
    </w:lvl>
    <w:lvl w:ilvl="3" w:tplc="8F52A5C4">
      <w:start w:val="1"/>
      <w:numFmt w:val="decimal"/>
      <w:lvlText w:val="%4)"/>
      <w:lvlJc w:val="left"/>
      <w:pPr>
        <w:ind w:left="1020" w:hanging="360"/>
      </w:pPr>
    </w:lvl>
    <w:lvl w:ilvl="4" w:tplc="CB8EAFA4">
      <w:start w:val="1"/>
      <w:numFmt w:val="decimal"/>
      <w:lvlText w:val="%5)"/>
      <w:lvlJc w:val="left"/>
      <w:pPr>
        <w:ind w:left="1020" w:hanging="360"/>
      </w:pPr>
    </w:lvl>
    <w:lvl w:ilvl="5" w:tplc="AD900CC2">
      <w:start w:val="1"/>
      <w:numFmt w:val="decimal"/>
      <w:lvlText w:val="%6)"/>
      <w:lvlJc w:val="left"/>
      <w:pPr>
        <w:ind w:left="1020" w:hanging="360"/>
      </w:pPr>
    </w:lvl>
    <w:lvl w:ilvl="6" w:tplc="F2541038">
      <w:start w:val="1"/>
      <w:numFmt w:val="decimal"/>
      <w:lvlText w:val="%7)"/>
      <w:lvlJc w:val="left"/>
      <w:pPr>
        <w:ind w:left="1020" w:hanging="360"/>
      </w:pPr>
    </w:lvl>
    <w:lvl w:ilvl="7" w:tplc="7CFEA914">
      <w:start w:val="1"/>
      <w:numFmt w:val="decimal"/>
      <w:lvlText w:val="%8)"/>
      <w:lvlJc w:val="left"/>
      <w:pPr>
        <w:ind w:left="1020" w:hanging="360"/>
      </w:pPr>
    </w:lvl>
    <w:lvl w:ilvl="8" w:tplc="18E8EF62">
      <w:start w:val="1"/>
      <w:numFmt w:val="decimal"/>
      <w:lvlText w:val="%9)"/>
      <w:lvlJc w:val="left"/>
      <w:pPr>
        <w:ind w:left="1020" w:hanging="360"/>
      </w:pPr>
    </w:lvl>
  </w:abstractNum>
  <w:abstractNum w:abstractNumId="12" w15:restartNumberingAfterBreak="0">
    <w:nsid w:val="0FD6315D"/>
    <w:multiLevelType w:val="hybridMultilevel"/>
    <w:tmpl w:val="22848B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EB50D0"/>
    <w:multiLevelType w:val="hybridMultilevel"/>
    <w:tmpl w:val="A9000892"/>
    <w:lvl w:ilvl="0" w:tplc="4392C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F67F01"/>
    <w:multiLevelType w:val="hybridMultilevel"/>
    <w:tmpl w:val="51B87946"/>
    <w:lvl w:ilvl="0" w:tplc="E880FCDA">
      <w:start w:val="1"/>
      <w:numFmt w:val="bullet"/>
      <w:lvlText w:val=""/>
      <w:lvlJc w:val="left"/>
      <w:pPr>
        <w:tabs>
          <w:tab w:val="num" w:pos="720"/>
        </w:tabs>
        <w:ind w:left="720" w:hanging="360"/>
      </w:pPr>
      <w:rPr>
        <w:rFonts w:ascii="Wingdings" w:hAnsi="Wingdings" w:hint="default"/>
      </w:rPr>
    </w:lvl>
    <w:lvl w:ilvl="1" w:tplc="DF0E95B6" w:tentative="1">
      <w:start w:val="1"/>
      <w:numFmt w:val="bullet"/>
      <w:lvlText w:val=""/>
      <w:lvlJc w:val="left"/>
      <w:pPr>
        <w:tabs>
          <w:tab w:val="num" w:pos="1440"/>
        </w:tabs>
        <w:ind w:left="1440" w:hanging="360"/>
      </w:pPr>
      <w:rPr>
        <w:rFonts w:ascii="Wingdings" w:hAnsi="Wingdings" w:hint="default"/>
      </w:rPr>
    </w:lvl>
    <w:lvl w:ilvl="2" w:tplc="CD442CE2" w:tentative="1">
      <w:start w:val="1"/>
      <w:numFmt w:val="bullet"/>
      <w:lvlText w:val=""/>
      <w:lvlJc w:val="left"/>
      <w:pPr>
        <w:tabs>
          <w:tab w:val="num" w:pos="2160"/>
        </w:tabs>
        <w:ind w:left="2160" w:hanging="360"/>
      </w:pPr>
      <w:rPr>
        <w:rFonts w:ascii="Wingdings" w:hAnsi="Wingdings" w:hint="default"/>
      </w:rPr>
    </w:lvl>
    <w:lvl w:ilvl="3" w:tplc="4A54FC20" w:tentative="1">
      <w:start w:val="1"/>
      <w:numFmt w:val="bullet"/>
      <w:lvlText w:val=""/>
      <w:lvlJc w:val="left"/>
      <w:pPr>
        <w:tabs>
          <w:tab w:val="num" w:pos="2880"/>
        </w:tabs>
        <w:ind w:left="2880" w:hanging="360"/>
      </w:pPr>
      <w:rPr>
        <w:rFonts w:ascii="Wingdings" w:hAnsi="Wingdings" w:hint="default"/>
      </w:rPr>
    </w:lvl>
    <w:lvl w:ilvl="4" w:tplc="2466CC9A" w:tentative="1">
      <w:start w:val="1"/>
      <w:numFmt w:val="bullet"/>
      <w:lvlText w:val=""/>
      <w:lvlJc w:val="left"/>
      <w:pPr>
        <w:tabs>
          <w:tab w:val="num" w:pos="3600"/>
        </w:tabs>
        <w:ind w:left="3600" w:hanging="360"/>
      </w:pPr>
      <w:rPr>
        <w:rFonts w:ascii="Wingdings" w:hAnsi="Wingdings" w:hint="default"/>
      </w:rPr>
    </w:lvl>
    <w:lvl w:ilvl="5" w:tplc="B4B0619E" w:tentative="1">
      <w:start w:val="1"/>
      <w:numFmt w:val="bullet"/>
      <w:lvlText w:val=""/>
      <w:lvlJc w:val="left"/>
      <w:pPr>
        <w:tabs>
          <w:tab w:val="num" w:pos="4320"/>
        </w:tabs>
        <w:ind w:left="4320" w:hanging="360"/>
      </w:pPr>
      <w:rPr>
        <w:rFonts w:ascii="Wingdings" w:hAnsi="Wingdings" w:hint="default"/>
      </w:rPr>
    </w:lvl>
    <w:lvl w:ilvl="6" w:tplc="5D060C0E" w:tentative="1">
      <w:start w:val="1"/>
      <w:numFmt w:val="bullet"/>
      <w:lvlText w:val=""/>
      <w:lvlJc w:val="left"/>
      <w:pPr>
        <w:tabs>
          <w:tab w:val="num" w:pos="5040"/>
        </w:tabs>
        <w:ind w:left="5040" w:hanging="360"/>
      </w:pPr>
      <w:rPr>
        <w:rFonts w:ascii="Wingdings" w:hAnsi="Wingdings" w:hint="default"/>
      </w:rPr>
    </w:lvl>
    <w:lvl w:ilvl="7" w:tplc="D7AA50EC" w:tentative="1">
      <w:start w:val="1"/>
      <w:numFmt w:val="bullet"/>
      <w:lvlText w:val=""/>
      <w:lvlJc w:val="left"/>
      <w:pPr>
        <w:tabs>
          <w:tab w:val="num" w:pos="5760"/>
        </w:tabs>
        <w:ind w:left="5760" w:hanging="360"/>
      </w:pPr>
      <w:rPr>
        <w:rFonts w:ascii="Wingdings" w:hAnsi="Wingdings" w:hint="default"/>
      </w:rPr>
    </w:lvl>
    <w:lvl w:ilvl="8" w:tplc="C10A15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1D4B7E"/>
    <w:multiLevelType w:val="hybridMultilevel"/>
    <w:tmpl w:val="C5A844EE"/>
    <w:lvl w:ilvl="0" w:tplc="DFE4DAD0">
      <w:start w:val="1"/>
      <w:numFmt w:val="bullet"/>
      <w:lvlText w:val=""/>
      <w:lvlJc w:val="left"/>
      <w:pPr>
        <w:tabs>
          <w:tab w:val="num" w:pos="720"/>
        </w:tabs>
        <w:ind w:left="720" w:hanging="360"/>
      </w:pPr>
      <w:rPr>
        <w:rFonts w:ascii="Wingdings" w:hAnsi="Wingdings" w:hint="default"/>
      </w:rPr>
    </w:lvl>
    <w:lvl w:ilvl="1" w:tplc="D8107232" w:tentative="1">
      <w:start w:val="1"/>
      <w:numFmt w:val="bullet"/>
      <w:lvlText w:val=""/>
      <w:lvlJc w:val="left"/>
      <w:pPr>
        <w:tabs>
          <w:tab w:val="num" w:pos="1440"/>
        </w:tabs>
        <w:ind w:left="1440" w:hanging="360"/>
      </w:pPr>
      <w:rPr>
        <w:rFonts w:ascii="Wingdings" w:hAnsi="Wingdings" w:hint="default"/>
      </w:rPr>
    </w:lvl>
    <w:lvl w:ilvl="2" w:tplc="638EADAE" w:tentative="1">
      <w:start w:val="1"/>
      <w:numFmt w:val="bullet"/>
      <w:lvlText w:val=""/>
      <w:lvlJc w:val="left"/>
      <w:pPr>
        <w:tabs>
          <w:tab w:val="num" w:pos="2160"/>
        </w:tabs>
        <w:ind w:left="2160" w:hanging="360"/>
      </w:pPr>
      <w:rPr>
        <w:rFonts w:ascii="Wingdings" w:hAnsi="Wingdings" w:hint="default"/>
      </w:rPr>
    </w:lvl>
    <w:lvl w:ilvl="3" w:tplc="6D5CDE9E" w:tentative="1">
      <w:start w:val="1"/>
      <w:numFmt w:val="bullet"/>
      <w:lvlText w:val=""/>
      <w:lvlJc w:val="left"/>
      <w:pPr>
        <w:tabs>
          <w:tab w:val="num" w:pos="2880"/>
        </w:tabs>
        <w:ind w:left="2880" w:hanging="360"/>
      </w:pPr>
      <w:rPr>
        <w:rFonts w:ascii="Wingdings" w:hAnsi="Wingdings" w:hint="default"/>
      </w:rPr>
    </w:lvl>
    <w:lvl w:ilvl="4" w:tplc="F2FA08DA" w:tentative="1">
      <w:start w:val="1"/>
      <w:numFmt w:val="bullet"/>
      <w:lvlText w:val=""/>
      <w:lvlJc w:val="left"/>
      <w:pPr>
        <w:tabs>
          <w:tab w:val="num" w:pos="3600"/>
        </w:tabs>
        <w:ind w:left="3600" w:hanging="360"/>
      </w:pPr>
      <w:rPr>
        <w:rFonts w:ascii="Wingdings" w:hAnsi="Wingdings" w:hint="default"/>
      </w:rPr>
    </w:lvl>
    <w:lvl w:ilvl="5" w:tplc="E7041AD2" w:tentative="1">
      <w:start w:val="1"/>
      <w:numFmt w:val="bullet"/>
      <w:lvlText w:val=""/>
      <w:lvlJc w:val="left"/>
      <w:pPr>
        <w:tabs>
          <w:tab w:val="num" w:pos="4320"/>
        </w:tabs>
        <w:ind w:left="4320" w:hanging="360"/>
      </w:pPr>
      <w:rPr>
        <w:rFonts w:ascii="Wingdings" w:hAnsi="Wingdings" w:hint="default"/>
      </w:rPr>
    </w:lvl>
    <w:lvl w:ilvl="6" w:tplc="5AC6F0E8" w:tentative="1">
      <w:start w:val="1"/>
      <w:numFmt w:val="bullet"/>
      <w:lvlText w:val=""/>
      <w:lvlJc w:val="left"/>
      <w:pPr>
        <w:tabs>
          <w:tab w:val="num" w:pos="5040"/>
        </w:tabs>
        <w:ind w:left="5040" w:hanging="360"/>
      </w:pPr>
      <w:rPr>
        <w:rFonts w:ascii="Wingdings" w:hAnsi="Wingdings" w:hint="default"/>
      </w:rPr>
    </w:lvl>
    <w:lvl w:ilvl="7" w:tplc="A9C4596E" w:tentative="1">
      <w:start w:val="1"/>
      <w:numFmt w:val="bullet"/>
      <w:lvlText w:val=""/>
      <w:lvlJc w:val="left"/>
      <w:pPr>
        <w:tabs>
          <w:tab w:val="num" w:pos="5760"/>
        </w:tabs>
        <w:ind w:left="5760" w:hanging="360"/>
      </w:pPr>
      <w:rPr>
        <w:rFonts w:ascii="Wingdings" w:hAnsi="Wingdings" w:hint="default"/>
      </w:rPr>
    </w:lvl>
    <w:lvl w:ilvl="8" w:tplc="236A1CC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BD44D9"/>
    <w:multiLevelType w:val="hybridMultilevel"/>
    <w:tmpl w:val="F592AE06"/>
    <w:lvl w:ilvl="0" w:tplc="D310A27E">
      <w:start w:val="1"/>
      <w:numFmt w:val="bullet"/>
      <w:lvlText w:val=""/>
      <w:lvlJc w:val="left"/>
      <w:pPr>
        <w:tabs>
          <w:tab w:val="num" w:pos="720"/>
        </w:tabs>
        <w:ind w:left="720" w:hanging="360"/>
      </w:pPr>
      <w:rPr>
        <w:rFonts w:ascii="Wingdings" w:hAnsi="Wingdings" w:hint="default"/>
      </w:rPr>
    </w:lvl>
    <w:lvl w:ilvl="1" w:tplc="5DBA3D68" w:tentative="1">
      <w:start w:val="1"/>
      <w:numFmt w:val="bullet"/>
      <w:lvlText w:val=""/>
      <w:lvlJc w:val="left"/>
      <w:pPr>
        <w:tabs>
          <w:tab w:val="num" w:pos="1440"/>
        </w:tabs>
        <w:ind w:left="1440" w:hanging="360"/>
      </w:pPr>
      <w:rPr>
        <w:rFonts w:ascii="Wingdings" w:hAnsi="Wingdings" w:hint="default"/>
      </w:rPr>
    </w:lvl>
    <w:lvl w:ilvl="2" w:tplc="4A867138" w:tentative="1">
      <w:start w:val="1"/>
      <w:numFmt w:val="bullet"/>
      <w:lvlText w:val=""/>
      <w:lvlJc w:val="left"/>
      <w:pPr>
        <w:tabs>
          <w:tab w:val="num" w:pos="2160"/>
        </w:tabs>
        <w:ind w:left="2160" w:hanging="360"/>
      </w:pPr>
      <w:rPr>
        <w:rFonts w:ascii="Wingdings" w:hAnsi="Wingdings" w:hint="default"/>
      </w:rPr>
    </w:lvl>
    <w:lvl w:ilvl="3" w:tplc="CAEEB360" w:tentative="1">
      <w:start w:val="1"/>
      <w:numFmt w:val="bullet"/>
      <w:lvlText w:val=""/>
      <w:lvlJc w:val="left"/>
      <w:pPr>
        <w:tabs>
          <w:tab w:val="num" w:pos="2880"/>
        </w:tabs>
        <w:ind w:left="2880" w:hanging="360"/>
      </w:pPr>
      <w:rPr>
        <w:rFonts w:ascii="Wingdings" w:hAnsi="Wingdings" w:hint="default"/>
      </w:rPr>
    </w:lvl>
    <w:lvl w:ilvl="4" w:tplc="F4B0AA06" w:tentative="1">
      <w:start w:val="1"/>
      <w:numFmt w:val="bullet"/>
      <w:lvlText w:val=""/>
      <w:lvlJc w:val="left"/>
      <w:pPr>
        <w:tabs>
          <w:tab w:val="num" w:pos="3600"/>
        </w:tabs>
        <w:ind w:left="3600" w:hanging="360"/>
      </w:pPr>
      <w:rPr>
        <w:rFonts w:ascii="Wingdings" w:hAnsi="Wingdings" w:hint="default"/>
      </w:rPr>
    </w:lvl>
    <w:lvl w:ilvl="5" w:tplc="47E0C7D6" w:tentative="1">
      <w:start w:val="1"/>
      <w:numFmt w:val="bullet"/>
      <w:lvlText w:val=""/>
      <w:lvlJc w:val="left"/>
      <w:pPr>
        <w:tabs>
          <w:tab w:val="num" w:pos="4320"/>
        </w:tabs>
        <w:ind w:left="4320" w:hanging="360"/>
      </w:pPr>
      <w:rPr>
        <w:rFonts w:ascii="Wingdings" w:hAnsi="Wingdings" w:hint="default"/>
      </w:rPr>
    </w:lvl>
    <w:lvl w:ilvl="6" w:tplc="D4CC28BE" w:tentative="1">
      <w:start w:val="1"/>
      <w:numFmt w:val="bullet"/>
      <w:lvlText w:val=""/>
      <w:lvlJc w:val="left"/>
      <w:pPr>
        <w:tabs>
          <w:tab w:val="num" w:pos="5040"/>
        </w:tabs>
        <w:ind w:left="5040" w:hanging="360"/>
      </w:pPr>
      <w:rPr>
        <w:rFonts w:ascii="Wingdings" w:hAnsi="Wingdings" w:hint="default"/>
      </w:rPr>
    </w:lvl>
    <w:lvl w:ilvl="7" w:tplc="58063F2E" w:tentative="1">
      <w:start w:val="1"/>
      <w:numFmt w:val="bullet"/>
      <w:lvlText w:val=""/>
      <w:lvlJc w:val="left"/>
      <w:pPr>
        <w:tabs>
          <w:tab w:val="num" w:pos="5760"/>
        </w:tabs>
        <w:ind w:left="5760" w:hanging="360"/>
      </w:pPr>
      <w:rPr>
        <w:rFonts w:ascii="Wingdings" w:hAnsi="Wingdings" w:hint="default"/>
      </w:rPr>
    </w:lvl>
    <w:lvl w:ilvl="8" w:tplc="491C1B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D51B5A"/>
    <w:multiLevelType w:val="hybridMultilevel"/>
    <w:tmpl w:val="E2160F46"/>
    <w:lvl w:ilvl="0" w:tplc="5A2CAE4E">
      <w:start w:val="1"/>
      <w:numFmt w:val="bullet"/>
      <w:lvlText w:val="•"/>
      <w:lvlJc w:val="left"/>
      <w:pPr>
        <w:tabs>
          <w:tab w:val="num" w:pos="720"/>
        </w:tabs>
        <w:ind w:left="720" w:hanging="360"/>
      </w:pPr>
      <w:rPr>
        <w:rFonts w:ascii="IntelOne Display Regular" w:hAnsi="IntelOne Display Regular" w:hint="default"/>
      </w:rPr>
    </w:lvl>
    <w:lvl w:ilvl="1" w:tplc="55842920">
      <w:numFmt w:val="bullet"/>
      <w:lvlText w:val="•"/>
      <w:lvlJc w:val="left"/>
      <w:pPr>
        <w:tabs>
          <w:tab w:val="num" w:pos="1440"/>
        </w:tabs>
        <w:ind w:left="1440" w:hanging="360"/>
      </w:pPr>
      <w:rPr>
        <w:rFonts w:ascii="IntelOne Display Regular" w:hAnsi="IntelOne Display Regular" w:hint="default"/>
      </w:rPr>
    </w:lvl>
    <w:lvl w:ilvl="2" w:tplc="12D27864" w:tentative="1">
      <w:start w:val="1"/>
      <w:numFmt w:val="bullet"/>
      <w:lvlText w:val="•"/>
      <w:lvlJc w:val="left"/>
      <w:pPr>
        <w:tabs>
          <w:tab w:val="num" w:pos="2160"/>
        </w:tabs>
        <w:ind w:left="2160" w:hanging="360"/>
      </w:pPr>
      <w:rPr>
        <w:rFonts w:ascii="IntelOne Display Regular" w:hAnsi="IntelOne Display Regular" w:hint="default"/>
      </w:rPr>
    </w:lvl>
    <w:lvl w:ilvl="3" w:tplc="23140A4A" w:tentative="1">
      <w:start w:val="1"/>
      <w:numFmt w:val="bullet"/>
      <w:lvlText w:val="•"/>
      <w:lvlJc w:val="left"/>
      <w:pPr>
        <w:tabs>
          <w:tab w:val="num" w:pos="2880"/>
        </w:tabs>
        <w:ind w:left="2880" w:hanging="360"/>
      </w:pPr>
      <w:rPr>
        <w:rFonts w:ascii="IntelOne Display Regular" w:hAnsi="IntelOne Display Regular" w:hint="default"/>
      </w:rPr>
    </w:lvl>
    <w:lvl w:ilvl="4" w:tplc="079AF194" w:tentative="1">
      <w:start w:val="1"/>
      <w:numFmt w:val="bullet"/>
      <w:lvlText w:val="•"/>
      <w:lvlJc w:val="left"/>
      <w:pPr>
        <w:tabs>
          <w:tab w:val="num" w:pos="3600"/>
        </w:tabs>
        <w:ind w:left="3600" w:hanging="360"/>
      </w:pPr>
      <w:rPr>
        <w:rFonts w:ascii="IntelOne Display Regular" w:hAnsi="IntelOne Display Regular" w:hint="default"/>
      </w:rPr>
    </w:lvl>
    <w:lvl w:ilvl="5" w:tplc="592E9A7E" w:tentative="1">
      <w:start w:val="1"/>
      <w:numFmt w:val="bullet"/>
      <w:lvlText w:val="•"/>
      <w:lvlJc w:val="left"/>
      <w:pPr>
        <w:tabs>
          <w:tab w:val="num" w:pos="4320"/>
        </w:tabs>
        <w:ind w:left="4320" w:hanging="360"/>
      </w:pPr>
      <w:rPr>
        <w:rFonts w:ascii="IntelOne Display Regular" w:hAnsi="IntelOne Display Regular" w:hint="default"/>
      </w:rPr>
    </w:lvl>
    <w:lvl w:ilvl="6" w:tplc="4FF4D3CC" w:tentative="1">
      <w:start w:val="1"/>
      <w:numFmt w:val="bullet"/>
      <w:lvlText w:val="•"/>
      <w:lvlJc w:val="left"/>
      <w:pPr>
        <w:tabs>
          <w:tab w:val="num" w:pos="5040"/>
        </w:tabs>
        <w:ind w:left="5040" w:hanging="360"/>
      </w:pPr>
      <w:rPr>
        <w:rFonts w:ascii="IntelOne Display Regular" w:hAnsi="IntelOne Display Regular" w:hint="default"/>
      </w:rPr>
    </w:lvl>
    <w:lvl w:ilvl="7" w:tplc="D1B6AA58" w:tentative="1">
      <w:start w:val="1"/>
      <w:numFmt w:val="bullet"/>
      <w:lvlText w:val="•"/>
      <w:lvlJc w:val="left"/>
      <w:pPr>
        <w:tabs>
          <w:tab w:val="num" w:pos="5760"/>
        </w:tabs>
        <w:ind w:left="5760" w:hanging="360"/>
      </w:pPr>
      <w:rPr>
        <w:rFonts w:ascii="IntelOne Display Regular" w:hAnsi="IntelOne Display Regular" w:hint="default"/>
      </w:rPr>
    </w:lvl>
    <w:lvl w:ilvl="8" w:tplc="954C08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8" w15:restartNumberingAfterBreak="0">
    <w:nsid w:val="1BA963A8"/>
    <w:multiLevelType w:val="hybridMultilevel"/>
    <w:tmpl w:val="D2302768"/>
    <w:lvl w:ilvl="0" w:tplc="441C6B9C">
      <w:start w:val="1"/>
      <w:numFmt w:val="bullet"/>
      <w:lvlText w:val=""/>
      <w:lvlJc w:val="left"/>
      <w:pPr>
        <w:tabs>
          <w:tab w:val="num" w:pos="720"/>
        </w:tabs>
        <w:ind w:left="720" w:hanging="360"/>
      </w:pPr>
      <w:rPr>
        <w:rFonts w:ascii="Wingdings" w:hAnsi="Wingdings" w:hint="default"/>
      </w:rPr>
    </w:lvl>
    <w:lvl w:ilvl="1" w:tplc="D4DA315C" w:tentative="1">
      <w:start w:val="1"/>
      <w:numFmt w:val="bullet"/>
      <w:lvlText w:val=""/>
      <w:lvlJc w:val="left"/>
      <w:pPr>
        <w:tabs>
          <w:tab w:val="num" w:pos="1440"/>
        </w:tabs>
        <w:ind w:left="1440" w:hanging="360"/>
      </w:pPr>
      <w:rPr>
        <w:rFonts w:ascii="Wingdings" w:hAnsi="Wingdings" w:hint="default"/>
      </w:rPr>
    </w:lvl>
    <w:lvl w:ilvl="2" w:tplc="25CC8AD8" w:tentative="1">
      <w:start w:val="1"/>
      <w:numFmt w:val="bullet"/>
      <w:lvlText w:val=""/>
      <w:lvlJc w:val="left"/>
      <w:pPr>
        <w:tabs>
          <w:tab w:val="num" w:pos="2160"/>
        </w:tabs>
        <w:ind w:left="2160" w:hanging="360"/>
      </w:pPr>
      <w:rPr>
        <w:rFonts w:ascii="Wingdings" w:hAnsi="Wingdings" w:hint="default"/>
      </w:rPr>
    </w:lvl>
    <w:lvl w:ilvl="3" w:tplc="12DCC096" w:tentative="1">
      <w:start w:val="1"/>
      <w:numFmt w:val="bullet"/>
      <w:lvlText w:val=""/>
      <w:lvlJc w:val="left"/>
      <w:pPr>
        <w:tabs>
          <w:tab w:val="num" w:pos="2880"/>
        </w:tabs>
        <w:ind w:left="2880" w:hanging="360"/>
      </w:pPr>
      <w:rPr>
        <w:rFonts w:ascii="Wingdings" w:hAnsi="Wingdings" w:hint="default"/>
      </w:rPr>
    </w:lvl>
    <w:lvl w:ilvl="4" w:tplc="D91CC8F4" w:tentative="1">
      <w:start w:val="1"/>
      <w:numFmt w:val="bullet"/>
      <w:lvlText w:val=""/>
      <w:lvlJc w:val="left"/>
      <w:pPr>
        <w:tabs>
          <w:tab w:val="num" w:pos="3600"/>
        </w:tabs>
        <w:ind w:left="3600" w:hanging="360"/>
      </w:pPr>
      <w:rPr>
        <w:rFonts w:ascii="Wingdings" w:hAnsi="Wingdings" w:hint="default"/>
      </w:rPr>
    </w:lvl>
    <w:lvl w:ilvl="5" w:tplc="B9F2F04E" w:tentative="1">
      <w:start w:val="1"/>
      <w:numFmt w:val="bullet"/>
      <w:lvlText w:val=""/>
      <w:lvlJc w:val="left"/>
      <w:pPr>
        <w:tabs>
          <w:tab w:val="num" w:pos="4320"/>
        </w:tabs>
        <w:ind w:left="4320" w:hanging="360"/>
      </w:pPr>
      <w:rPr>
        <w:rFonts w:ascii="Wingdings" w:hAnsi="Wingdings" w:hint="default"/>
      </w:rPr>
    </w:lvl>
    <w:lvl w:ilvl="6" w:tplc="73829EC8" w:tentative="1">
      <w:start w:val="1"/>
      <w:numFmt w:val="bullet"/>
      <w:lvlText w:val=""/>
      <w:lvlJc w:val="left"/>
      <w:pPr>
        <w:tabs>
          <w:tab w:val="num" w:pos="5040"/>
        </w:tabs>
        <w:ind w:left="5040" w:hanging="360"/>
      </w:pPr>
      <w:rPr>
        <w:rFonts w:ascii="Wingdings" w:hAnsi="Wingdings" w:hint="default"/>
      </w:rPr>
    </w:lvl>
    <w:lvl w:ilvl="7" w:tplc="F2069940" w:tentative="1">
      <w:start w:val="1"/>
      <w:numFmt w:val="bullet"/>
      <w:lvlText w:val=""/>
      <w:lvlJc w:val="left"/>
      <w:pPr>
        <w:tabs>
          <w:tab w:val="num" w:pos="5760"/>
        </w:tabs>
        <w:ind w:left="5760" w:hanging="360"/>
      </w:pPr>
      <w:rPr>
        <w:rFonts w:ascii="Wingdings" w:hAnsi="Wingdings" w:hint="default"/>
      </w:rPr>
    </w:lvl>
    <w:lvl w:ilvl="8" w:tplc="9BDA9B5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250011"/>
    <w:multiLevelType w:val="multilevel"/>
    <w:tmpl w:val="7D940172"/>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0B56DC7"/>
    <w:multiLevelType w:val="multilevel"/>
    <w:tmpl w:val="99F4974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11D0468"/>
    <w:multiLevelType w:val="hybridMultilevel"/>
    <w:tmpl w:val="6738652A"/>
    <w:lvl w:ilvl="0" w:tplc="63C88DD0">
      <w:start w:val="1"/>
      <w:numFmt w:val="bullet"/>
      <w:lvlText w:val=""/>
      <w:lvlJc w:val="left"/>
      <w:pPr>
        <w:tabs>
          <w:tab w:val="num" w:pos="720"/>
        </w:tabs>
        <w:ind w:left="720" w:hanging="360"/>
      </w:pPr>
      <w:rPr>
        <w:rFonts w:ascii="Wingdings" w:hAnsi="Wingdings" w:hint="default"/>
      </w:rPr>
    </w:lvl>
    <w:lvl w:ilvl="1" w:tplc="E76CDE98" w:tentative="1">
      <w:start w:val="1"/>
      <w:numFmt w:val="bullet"/>
      <w:lvlText w:val=""/>
      <w:lvlJc w:val="left"/>
      <w:pPr>
        <w:tabs>
          <w:tab w:val="num" w:pos="1440"/>
        </w:tabs>
        <w:ind w:left="1440" w:hanging="360"/>
      </w:pPr>
      <w:rPr>
        <w:rFonts w:ascii="Wingdings" w:hAnsi="Wingdings" w:hint="default"/>
      </w:rPr>
    </w:lvl>
    <w:lvl w:ilvl="2" w:tplc="20A6D4B6" w:tentative="1">
      <w:start w:val="1"/>
      <w:numFmt w:val="bullet"/>
      <w:lvlText w:val=""/>
      <w:lvlJc w:val="left"/>
      <w:pPr>
        <w:tabs>
          <w:tab w:val="num" w:pos="2160"/>
        </w:tabs>
        <w:ind w:left="2160" w:hanging="360"/>
      </w:pPr>
      <w:rPr>
        <w:rFonts w:ascii="Wingdings" w:hAnsi="Wingdings" w:hint="default"/>
      </w:rPr>
    </w:lvl>
    <w:lvl w:ilvl="3" w:tplc="E138CDF6" w:tentative="1">
      <w:start w:val="1"/>
      <w:numFmt w:val="bullet"/>
      <w:lvlText w:val=""/>
      <w:lvlJc w:val="left"/>
      <w:pPr>
        <w:tabs>
          <w:tab w:val="num" w:pos="2880"/>
        </w:tabs>
        <w:ind w:left="2880" w:hanging="360"/>
      </w:pPr>
      <w:rPr>
        <w:rFonts w:ascii="Wingdings" w:hAnsi="Wingdings" w:hint="default"/>
      </w:rPr>
    </w:lvl>
    <w:lvl w:ilvl="4" w:tplc="CEBCC072" w:tentative="1">
      <w:start w:val="1"/>
      <w:numFmt w:val="bullet"/>
      <w:lvlText w:val=""/>
      <w:lvlJc w:val="left"/>
      <w:pPr>
        <w:tabs>
          <w:tab w:val="num" w:pos="3600"/>
        </w:tabs>
        <w:ind w:left="3600" w:hanging="360"/>
      </w:pPr>
      <w:rPr>
        <w:rFonts w:ascii="Wingdings" w:hAnsi="Wingdings" w:hint="default"/>
      </w:rPr>
    </w:lvl>
    <w:lvl w:ilvl="5" w:tplc="6482657C" w:tentative="1">
      <w:start w:val="1"/>
      <w:numFmt w:val="bullet"/>
      <w:lvlText w:val=""/>
      <w:lvlJc w:val="left"/>
      <w:pPr>
        <w:tabs>
          <w:tab w:val="num" w:pos="4320"/>
        </w:tabs>
        <w:ind w:left="4320" w:hanging="360"/>
      </w:pPr>
      <w:rPr>
        <w:rFonts w:ascii="Wingdings" w:hAnsi="Wingdings" w:hint="default"/>
      </w:rPr>
    </w:lvl>
    <w:lvl w:ilvl="6" w:tplc="C032E02C" w:tentative="1">
      <w:start w:val="1"/>
      <w:numFmt w:val="bullet"/>
      <w:lvlText w:val=""/>
      <w:lvlJc w:val="left"/>
      <w:pPr>
        <w:tabs>
          <w:tab w:val="num" w:pos="5040"/>
        </w:tabs>
        <w:ind w:left="5040" w:hanging="360"/>
      </w:pPr>
      <w:rPr>
        <w:rFonts w:ascii="Wingdings" w:hAnsi="Wingdings" w:hint="default"/>
      </w:rPr>
    </w:lvl>
    <w:lvl w:ilvl="7" w:tplc="B5945DD4" w:tentative="1">
      <w:start w:val="1"/>
      <w:numFmt w:val="bullet"/>
      <w:lvlText w:val=""/>
      <w:lvlJc w:val="left"/>
      <w:pPr>
        <w:tabs>
          <w:tab w:val="num" w:pos="5760"/>
        </w:tabs>
        <w:ind w:left="5760" w:hanging="360"/>
      </w:pPr>
      <w:rPr>
        <w:rFonts w:ascii="Wingdings" w:hAnsi="Wingdings" w:hint="default"/>
      </w:rPr>
    </w:lvl>
    <w:lvl w:ilvl="8" w:tplc="1BF4C7F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CC4CD8"/>
    <w:multiLevelType w:val="hybridMultilevel"/>
    <w:tmpl w:val="597EBF2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29415BBF"/>
    <w:multiLevelType w:val="multilevel"/>
    <w:tmpl w:val="0B5C39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29C056A5"/>
    <w:multiLevelType w:val="multilevel"/>
    <w:tmpl w:val="A0DCA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F02C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D6A66C9"/>
    <w:multiLevelType w:val="multilevel"/>
    <w:tmpl w:val="D88272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2F3010EC"/>
    <w:multiLevelType w:val="hybridMultilevel"/>
    <w:tmpl w:val="C264F2EA"/>
    <w:lvl w:ilvl="0" w:tplc="937ED2DE">
      <w:start w:val="1"/>
      <w:numFmt w:val="bullet"/>
      <w:lvlText w:val="•"/>
      <w:lvlJc w:val="left"/>
      <w:pPr>
        <w:tabs>
          <w:tab w:val="num" w:pos="720"/>
        </w:tabs>
        <w:ind w:left="720" w:hanging="360"/>
      </w:pPr>
      <w:rPr>
        <w:rFonts w:ascii="IntelOne Display Regular" w:hAnsi="IntelOne Display Regular" w:hint="default"/>
      </w:rPr>
    </w:lvl>
    <w:lvl w:ilvl="1" w:tplc="1296826A">
      <w:numFmt w:val="bullet"/>
      <w:lvlText w:val="•"/>
      <w:lvlJc w:val="left"/>
      <w:pPr>
        <w:tabs>
          <w:tab w:val="num" w:pos="1440"/>
        </w:tabs>
        <w:ind w:left="1440" w:hanging="360"/>
      </w:pPr>
      <w:rPr>
        <w:rFonts w:ascii="IntelOne Display Regular" w:hAnsi="IntelOne Display Regular" w:hint="default"/>
      </w:rPr>
    </w:lvl>
    <w:lvl w:ilvl="2" w:tplc="8E82A2A6" w:tentative="1">
      <w:start w:val="1"/>
      <w:numFmt w:val="bullet"/>
      <w:lvlText w:val="•"/>
      <w:lvlJc w:val="left"/>
      <w:pPr>
        <w:tabs>
          <w:tab w:val="num" w:pos="2160"/>
        </w:tabs>
        <w:ind w:left="2160" w:hanging="360"/>
      </w:pPr>
      <w:rPr>
        <w:rFonts w:ascii="IntelOne Display Regular" w:hAnsi="IntelOne Display Regular" w:hint="default"/>
      </w:rPr>
    </w:lvl>
    <w:lvl w:ilvl="3" w:tplc="3B64C912" w:tentative="1">
      <w:start w:val="1"/>
      <w:numFmt w:val="bullet"/>
      <w:lvlText w:val="•"/>
      <w:lvlJc w:val="left"/>
      <w:pPr>
        <w:tabs>
          <w:tab w:val="num" w:pos="2880"/>
        </w:tabs>
        <w:ind w:left="2880" w:hanging="360"/>
      </w:pPr>
      <w:rPr>
        <w:rFonts w:ascii="IntelOne Display Regular" w:hAnsi="IntelOne Display Regular" w:hint="default"/>
      </w:rPr>
    </w:lvl>
    <w:lvl w:ilvl="4" w:tplc="39D29900" w:tentative="1">
      <w:start w:val="1"/>
      <w:numFmt w:val="bullet"/>
      <w:lvlText w:val="•"/>
      <w:lvlJc w:val="left"/>
      <w:pPr>
        <w:tabs>
          <w:tab w:val="num" w:pos="3600"/>
        </w:tabs>
        <w:ind w:left="3600" w:hanging="360"/>
      </w:pPr>
      <w:rPr>
        <w:rFonts w:ascii="IntelOne Display Regular" w:hAnsi="IntelOne Display Regular" w:hint="default"/>
      </w:rPr>
    </w:lvl>
    <w:lvl w:ilvl="5" w:tplc="32C89256" w:tentative="1">
      <w:start w:val="1"/>
      <w:numFmt w:val="bullet"/>
      <w:lvlText w:val="•"/>
      <w:lvlJc w:val="left"/>
      <w:pPr>
        <w:tabs>
          <w:tab w:val="num" w:pos="4320"/>
        </w:tabs>
        <w:ind w:left="4320" w:hanging="360"/>
      </w:pPr>
      <w:rPr>
        <w:rFonts w:ascii="IntelOne Display Regular" w:hAnsi="IntelOne Display Regular" w:hint="default"/>
      </w:rPr>
    </w:lvl>
    <w:lvl w:ilvl="6" w:tplc="97147D98" w:tentative="1">
      <w:start w:val="1"/>
      <w:numFmt w:val="bullet"/>
      <w:lvlText w:val="•"/>
      <w:lvlJc w:val="left"/>
      <w:pPr>
        <w:tabs>
          <w:tab w:val="num" w:pos="5040"/>
        </w:tabs>
        <w:ind w:left="5040" w:hanging="360"/>
      </w:pPr>
      <w:rPr>
        <w:rFonts w:ascii="IntelOne Display Regular" w:hAnsi="IntelOne Display Regular" w:hint="default"/>
      </w:rPr>
    </w:lvl>
    <w:lvl w:ilvl="7" w:tplc="AA4C90E2" w:tentative="1">
      <w:start w:val="1"/>
      <w:numFmt w:val="bullet"/>
      <w:lvlText w:val="•"/>
      <w:lvlJc w:val="left"/>
      <w:pPr>
        <w:tabs>
          <w:tab w:val="num" w:pos="5760"/>
        </w:tabs>
        <w:ind w:left="5760" w:hanging="360"/>
      </w:pPr>
      <w:rPr>
        <w:rFonts w:ascii="IntelOne Display Regular" w:hAnsi="IntelOne Display Regular" w:hint="default"/>
      </w:rPr>
    </w:lvl>
    <w:lvl w:ilvl="8" w:tplc="A9BC34A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8" w15:restartNumberingAfterBreak="0">
    <w:nsid w:val="30E33D94"/>
    <w:multiLevelType w:val="hybridMultilevel"/>
    <w:tmpl w:val="1C34724C"/>
    <w:lvl w:ilvl="0" w:tplc="635AC902">
      <w:start w:val="1"/>
      <w:numFmt w:val="bullet"/>
      <w:lvlText w:val=""/>
      <w:lvlJc w:val="left"/>
      <w:pPr>
        <w:tabs>
          <w:tab w:val="num" w:pos="720"/>
        </w:tabs>
        <w:ind w:left="720" w:hanging="360"/>
      </w:pPr>
      <w:rPr>
        <w:rFonts w:ascii="Wingdings" w:hAnsi="Wingdings" w:hint="default"/>
      </w:rPr>
    </w:lvl>
    <w:lvl w:ilvl="1" w:tplc="E020C38E" w:tentative="1">
      <w:start w:val="1"/>
      <w:numFmt w:val="bullet"/>
      <w:lvlText w:val=""/>
      <w:lvlJc w:val="left"/>
      <w:pPr>
        <w:tabs>
          <w:tab w:val="num" w:pos="1440"/>
        </w:tabs>
        <w:ind w:left="1440" w:hanging="360"/>
      </w:pPr>
      <w:rPr>
        <w:rFonts w:ascii="Wingdings" w:hAnsi="Wingdings" w:hint="default"/>
      </w:rPr>
    </w:lvl>
    <w:lvl w:ilvl="2" w:tplc="94FABDE8" w:tentative="1">
      <w:start w:val="1"/>
      <w:numFmt w:val="bullet"/>
      <w:lvlText w:val=""/>
      <w:lvlJc w:val="left"/>
      <w:pPr>
        <w:tabs>
          <w:tab w:val="num" w:pos="2160"/>
        </w:tabs>
        <w:ind w:left="2160" w:hanging="360"/>
      </w:pPr>
      <w:rPr>
        <w:rFonts w:ascii="Wingdings" w:hAnsi="Wingdings" w:hint="default"/>
      </w:rPr>
    </w:lvl>
    <w:lvl w:ilvl="3" w:tplc="E99ED160" w:tentative="1">
      <w:start w:val="1"/>
      <w:numFmt w:val="bullet"/>
      <w:lvlText w:val=""/>
      <w:lvlJc w:val="left"/>
      <w:pPr>
        <w:tabs>
          <w:tab w:val="num" w:pos="2880"/>
        </w:tabs>
        <w:ind w:left="2880" w:hanging="360"/>
      </w:pPr>
      <w:rPr>
        <w:rFonts w:ascii="Wingdings" w:hAnsi="Wingdings" w:hint="default"/>
      </w:rPr>
    </w:lvl>
    <w:lvl w:ilvl="4" w:tplc="E7D42F38" w:tentative="1">
      <w:start w:val="1"/>
      <w:numFmt w:val="bullet"/>
      <w:lvlText w:val=""/>
      <w:lvlJc w:val="left"/>
      <w:pPr>
        <w:tabs>
          <w:tab w:val="num" w:pos="3600"/>
        </w:tabs>
        <w:ind w:left="3600" w:hanging="360"/>
      </w:pPr>
      <w:rPr>
        <w:rFonts w:ascii="Wingdings" w:hAnsi="Wingdings" w:hint="default"/>
      </w:rPr>
    </w:lvl>
    <w:lvl w:ilvl="5" w:tplc="CA5EF718" w:tentative="1">
      <w:start w:val="1"/>
      <w:numFmt w:val="bullet"/>
      <w:lvlText w:val=""/>
      <w:lvlJc w:val="left"/>
      <w:pPr>
        <w:tabs>
          <w:tab w:val="num" w:pos="4320"/>
        </w:tabs>
        <w:ind w:left="4320" w:hanging="360"/>
      </w:pPr>
      <w:rPr>
        <w:rFonts w:ascii="Wingdings" w:hAnsi="Wingdings" w:hint="default"/>
      </w:rPr>
    </w:lvl>
    <w:lvl w:ilvl="6" w:tplc="F092CD16" w:tentative="1">
      <w:start w:val="1"/>
      <w:numFmt w:val="bullet"/>
      <w:lvlText w:val=""/>
      <w:lvlJc w:val="left"/>
      <w:pPr>
        <w:tabs>
          <w:tab w:val="num" w:pos="5040"/>
        </w:tabs>
        <w:ind w:left="5040" w:hanging="360"/>
      </w:pPr>
      <w:rPr>
        <w:rFonts w:ascii="Wingdings" w:hAnsi="Wingdings" w:hint="default"/>
      </w:rPr>
    </w:lvl>
    <w:lvl w:ilvl="7" w:tplc="4C6075CC" w:tentative="1">
      <w:start w:val="1"/>
      <w:numFmt w:val="bullet"/>
      <w:lvlText w:val=""/>
      <w:lvlJc w:val="left"/>
      <w:pPr>
        <w:tabs>
          <w:tab w:val="num" w:pos="5760"/>
        </w:tabs>
        <w:ind w:left="5760" w:hanging="360"/>
      </w:pPr>
      <w:rPr>
        <w:rFonts w:ascii="Wingdings" w:hAnsi="Wingdings" w:hint="default"/>
      </w:rPr>
    </w:lvl>
    <w:lvl w:ilvl="8" w:tplc="7B062DC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13654C"/>
    <w:multiLevelType w:val="hybridMultilevel"/>
    <w:tmpl w:val="A25E8B72"/>
    <w:lvl w:ilvl="0" w:tplc="0B4E2F50">
      <w:start w:val="1"/>
      <w:numFmt w:val="bullet"/>
      <w:lvlText w:val=""/>
      <w:lvlJc w:val="left"/>
      <w:pPr>
        <w:tabs>
          <w:tab w:val="num" w:pos="720"/>
        </w:tabs>
        <w:ind w:left="720" w:hanging="360"/>
      </w:pPr>
      <w:rPr>
        <w:rFonts w:ascii="Wingdings" w:hAnsi="Wingdings" w:hint="default"/>
      </w:rPr>
    </w:lvl>
    <w:lvl w:ilvl="1" w:tplc="948C5200" w:tentative="1">
      <w:start w:val="1"/>
      <w:numFmt w:val="bullet"/>
      <w:lvlText w:val=""/>
      <w:lvlJc w:val="left"/>
      <w:pPr>
        <w:tabs>
          <w:tab w:val="num" w:pos="1440"/>
        </w:tabs>
        <w:ind w:left="1440" w:hanging="360"/>
      </w:pPr>
      <w:rPr>
        <w:rFonts w:ascii="Wingdings" w:hAnsi="Wingdings" w:hint="default"/>
      </w:rPr>
    </w:lvl>
    <w:lvl w:ilvl="2" w:tplc="552AAAEE" w:tentative="1">
      <w:start w:val="1"/>
      <w:numFmt w:val="bullet"/>
      <w:lvlText w:val=""/>
      <w:lvlJc w:val="left"/>
      <w:pPr>
        <w:tabs>
          <w:tab w:val="num" w:pos="2160"/>
        </w:tabs>
        <w:ind w:left="2160" w:hanging="360"/>
      </w:pPr>
      <w:rPr>
        <w:rFonts w:ascii="Wingdings" w:hAnsi="Wingdings" w:hint="default"/>
      </w:rPr>
    </w:lvl>
    <w:lvl w:ilvl="3" w:tplc="1CCAF1B8" w:tentative="1">
      <w:start w:val="1"/>
      <w:numFmt w:val="bullet"/>
      <w:lvlText w:val=""/>
      <w:lvlJc w:val="left"/>
      <w:pPr>
        <w:tabs>
          <w:tab w:val="num" w:pos="2880"/>
        </w:tabs>
        <w:ind w:left="2880" w:hanging="360"/>
      </w:pPr>
      <w:rPr>
        <w:rFonts w:ascii="Wingdings" w:hAnsi="Wingdings" w:hint="default"/>
      </w:rPr>
    </w:lvl>
    <w:lvl w:ilvl="4" w:tplc="DBE47B54" w:tentative="1">
      <w:start w:val="1"/>
      <w:numFmt w:val="bullet"/>
      <w:lvlText w:val=""/>
      <w:lvlJc w:val="left"/>
      <w:pPr>
        <w:tabs>
          <w:tab w:val="num" w:pos="3600"/>
        </w:tabs>
        <w:ind w:left="3600" w:hanging="360"/>
      </w:pPr>
      <w:rPr>
        <w:rFonts w:ascii="Wingdings" w:hAnsi="Wingdings" w:hint="default"/>
      </w:rPr>
    </w:lvl>
    <w:lvl w:ilvl="5" w:tplc="CB366408" w:tentative="1">
      <w:start w:val="1"/>
      <w:numFmt w:val="bullet"/>
      <w:lvlText w:val=""/>
      <w:lvlJc w:val="left"/>
      <w:pPr>
        <w:tabs>
          <w:tab w:val="num" w:pos="4320"/>
        </w:tabs>
        <w:ind w:left="4320" w:hanging="360"/>
      </w:pPr>
      <w:rPr>
        <w:rFonts w:ascii="Wingdings" w:hAnsi="Wingdings" w:hint="default"/>
      </w:rPr>
    </w:lvl>
    <w:lvl w:ilvl="6" w:tplc="0688F450" w:tentative="1">
      <w:start w:val="1"/>
      <w:numFmt w:val="bullet"/>
      <w:lvlText w:val=""/>
      <w:lvlJc w:val="left"/>
      <w:pPr>
        <w:tabs>
          <w:tab w:val="num" w:pos="5040"/>
        </w:tabs>
        <w:ind w:left="5040" w:hanging="360"/>
      </w:pPr>
      <w:rPr>
        <w:rFonts w:ascii="Wingdings" w:hAnsi="Wingdings" w:hint="default"/>
      </w:rPr>
    </w:lvl>
    <w:lvl w:ilvl="7" w:tplc="5AF4DF2A" w:tentative="1">
      <w:start w:val="1"/>
      <w:numFmt w:val="bullet"/>
      <w:lvlText w:val=""/>
      <w:lvlJc w:val="left"/>
      <w:pPr>
        <w:tabs>
          <w:tab w:val="num" w:pos="5760"/>
        </w:tabs>
        <w:ind w:left="5760" w:hanging="360"/>
      </w:pPr>
      <w:rPr>
        <w:rFonts w:ascii="Wingdings" w:hAnsi="Wingdings" w:hint="default"/>
      </w:rPr>
    </w:lvl>
    <w:lvl w:ilvl="8" w:tplc="1108A17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1C3EBE"/>
    <w:multiLevelType w:val="hybridMultilevel"/>
    <w:tmpl w:val="844A95BC"/>
    <w:lvl w:ilvl="0" w:tplc="DF2C36D2">
      <w:start w:val="1"/>
      <w:numFmt w:val="bullet"/>
      <w:lvlText w:val=""/>
      <w:lvlJc w:val="left"/>
      <w:pPr>
        <w:tabs>
          <w:tab w:val="num" w:pos="720"/>
        </w:tabs>
        <w:ind w:left="720" w:hanging="360"/>
      </w:pPr>
      <w:rPr>
        <w:rFonts w:ascii="Wingdings" w:hAnsi="Wingdings" w:hint="default"/>
      </w:rPr>
    </w:lvl>
    <w:lvl w:ilvl="1" w:tplc="77241898" w:tentative="1">
      <w:start w:val="1"/>
      <w:numFmt w:val="bullet"/>
      <w:lvlText w:val=""/>
      <w:lvlJc w:val="left"/>
      <w:pPr>
        <w:tabs>
          <w:tab w:val="num" w:pos="1440"/>
        </w:tabs>
        <w:ind w:left="1440" w:hanging="360"/>
      </w:pPr>
      <w:rPr>
        <w:rFonts w:ascii="Wingdings" w:hAnsi="Wingdings" w:hint="default"/>
      </w:rPr>
    </w:lvl>
    <w:lvl w:ilvl="2" w:tplc="D98ED7E6" w:tentative="1">
      <w:start w:val="1"/>
      <w:numFmt w:val="bullet"/>
      <w:lvlText w:val=""/>
      <w:lvlJc w:val="left"/>
      <w:pPr>
        <w:tabs>
          <w:tab w:val="num" w:pos="2160"/>
        </w:tabs>
        <w:ind w:left="2160" w:hanging="360"/>
      </w:pPr>
      <w:rPr>
        <w:rFonts w:ascii="Wingdings" w:hAnsi="Wingdings" w:hint="default"/>
      </w:rPr>
    </w:lvl>
    <w:lvl w:ilvl="3" w:tplc="24B48DFC" w:tentative="1">
      <w:start w:val="1"/>
      <w:numFmt w:val="bullet"/>
      <w:lvlText w:val=""/>
      <w:lvlJc w:val="left"/>
      <w:pPr>
        <w:tabs>
          <w:tab w:val="num" w:pos="2880"/>
        </w:tabs>
        <w:ind w:left="2880" w:hanging="360"/>
      </w:pPr>
      <w:rPr>
        <w:rFonts w:ascii="Wingdings" w:hAnsi="Wingdings" w:hint="default"/>
      </w:rPr>
    </w:lvl>
    <w:lvl w:ilvl="4" w:tplc="6CFECA1A" w:tentative="1">
      <w:start w:val="1"/>
      <w:numFmt w:val="bullet"/>
      <w:lvlText w:val=""/>
      <w:lvlJc w:val="left"/>
      <w:pPr>
        <w:tabs>
          <w:tab w:val="num" w:pos="3600"/>
        </w:tabs>
        <w:ind w:left="3600" w:hanging="360"/>
      </w:pPr>
      <w:rPr>
        <w:rFonts w:ascii="Wingdings" w:hAnsi="Wingdings" w:hint="default"/>
      </w:rPr>
    </w:lvl>
    <w:lvl w:ilvl="5" w:tplc="C1EAD440" w:tentative="1">
      <w:start w:val="1"/>
      <w:numFmt w:val="bullet"/>
      <w:lvlText w:val=""/>
      <w:lvlJc w:val="left"/>
      <w:pPr>
        <w:tabs>
          <w:tab w:val="num" w:pos="4320"/>
        </w:tabs>
        <w:ind w:left="4320" w:hanging="360"/>
      </w:pPr>
      <w:rPr>
        <w:rFonts w:ascii="Wingdings" w:hAnsi="Wingdings" w:hint="default"/>
      </w:rPr>
    </w:lvl>
    <w:lvl w:ilvl="6" w:tplc="338E4EDC" w:tentative="1">
      <w:start w:val="1"/>
      <w:numFmt w:val="bullet"/>
      <w:lvlText w:val=""/>
      <w:lvlJc w:val="left"/>
      <w:pPr>
        <w:tabs>
          <w:tab w:val="num" w:pos="5040"/>
        </w:tabs>
        <w:ind w:left="5040" w:hanging="360"/>
      </w:pPr>
      <w:rPr>
        <w:rFonts w:ascii="Wingdings" w:hAnsi="Wingdings" w:hint="default"/>
      </w:rPr>
    </w:lvl>
    <w:lvl w:ilvl="7" w:tplc="E8602E24" w:tentative="1">
      <w:start w:val="1"/>
      <w:numFmt w:val="bullet"/>
      <w:lvlText w:val=""/>
      <w:lvlJc w:val="left"/>
      <w:pPr>
        <w:tabs>
          <w:tab w:val="num" w:pos="5760"/>
        </w:tabs>
        <w:ind w:left="5760" w:hanging="360"/>
      </w:pPr>
      <w:rPr>
        <w:rFonts w:ascii="Wingdings" w:hAnsi="Wingdings" w:hint="default"/>
      </w:rPr>
    </w:lvl>
    <w:lvl w:ilvl="8" w:tplc="6B6CAD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200A8D"/>
    <w:multiLevelType w:val="hybridMultilevel"/>
    <w:tmpl w:val="CB32F7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EC327A"/>
    <w:multiLevelType w:val="hybridMultilevel"/>
    <w:tmpl w:val="5A30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171CDE"/>
    <w:multiLevelType w:val="hybridMultilevel"/>
    <w:tmpl w:val="3FE6D80C"/>
    <w:lvl w:ilvl="0" w:tplc="DFE27230">
      <w:start w:val="1"/>
      <w:numFmt w:val="bullet"/>
      <w:lvlText w:val="•"/>
      <w:lvlJc w:val="left"/>
      <w:pPr>
        <w:tabs>
          <w:tab w:val="num" w:pos="720"/>
        </w:tabs>
        <w:ind w:left="720" w:hanging="360"/>
      </w:pPr>
      <w:rPr>
        <w:rFonts w:ascii="IntelOne Display Regular" w:hAnsi="IntelOne Display Regular" w:hint="default"/>
      </w:rPr>
    </w:lvl>
    <w:lvl w:ilvl="1" w:tplc="36D62A58">
      <w:numFmt w:val="bullet"/>
      <w:lvlText w:val="•"/>
      <w:lvlJc w:val="left"/>
      <w:pPr>
        <w:tabs>
          <w:tab w:val="num" w:pos="1440"/>
        </w:tabs>
        <w:ind w:left="1440" w:hanging="360"/>
      </w:pPr>
      <w:rPr>
        <w:rFonts w:ascii="IntelOne Display Regular" w:hAnsi="IntelOne Display Regular" w:hint="default"/>
      </w:rPr>
    </w:lvl>
    <w:lvl w:ilvl="2" w:tplc="E6B66E14" w:tentative="1">
      <w:start w:val="1"/>
      <w:numFmt w:val="bullet"/>
      <w:lvlText w:val="•"/>
      <w:lvlJc w:val="left"/>
      <w:pPr>
        <w:tabs>
          <w:tab w:val="num" w:pos="2160"/>
        </w:tabs>
        <w:ind w:left="2160" w:hanging="360"/>
      </w:pPr>
      <w:rPr>
        <w:rFonts w:ascii="IntelOne Display Regular" w:hAnsi="IntelOne Display Regular" w:hint="default"/>
      </w:rPr>
    </w:lvl>
    <w:lvl w:ilvl="3" w:tplc="7EAC3130" w:tentative="1">
      <w:start w:val="1"/>
      <w:numFmt w:val="bullet"/>
      <w:lvlText w:val="•"/>
      <w:lvlJc w:val="left"/>
      <w:pPr>
        <w:tabs>
          <w:tab w:val="num" w:pos="2880"/>
        </w:tabs>
        <w:ind w:left="2880" w:hanging="360"/>
      </w:pPr>
      <w:rPr>
        <w:rFonts w:ascii="IntelOne Display Regular" w:hAnsi="IntelOne Display Regular" w:hint="default"/>
      </w:rPr>
    </w:lvl>
    <w:lvl w:ilvl="4" w:tplc="4E5E0176" w:tentative="1">
      <w:start w:val="1"/>
      <w:numFmt w:val="bullet"/>
      <w:lvlText w:val="•"/>
      <w:lvlJc w:val="left"/>
      <w:pPr>
        <w:tabs>
          <w:tab w:val="num" w:pos="3600"/>
        </w:tabs>
        <w:ind w:left="3600" w:hanging="360"/>
      </w:pPr>
      <w:rPr>
        <w:rFonts w:ascii="IntelOne Display Regular" w:hAnsi="IntelOne Display Regular" w:hint="default"/>
      </w:rPr>
    </w:lvl>
    <w:lvl w:ilvl="5" w:tplc="6E809686" w:tentative="1">
      <w:start w:val="1"/>
      <w:numFmt w:val="bullet"/>
      <w:lvlText w:val="•"/>
      <w:lvlJc w:val="left"/>
      <w:pPr>
        <w:tabs>
          <w:tab w:val="num" w:pos="4320"/>
        </w:tabs>
        <w:ind w:left="4320" w:hanging="360"/>
      </w:pPr>
      <w:rPr>
        <w:rFonts w:ascii="IntelOne Display Regular" w:hAnsi="IntelOne Display Regular" w:hint="default"/>
      </w:rPr>
    </w:lvl>
    <w:lvl w:ilvl="6" w:tplc="1C8477E8" w:tentative="1">
      <w:start w:val="1"/>
      <w:numFmt w:val="bullet"/>
      <w:lvlText w:val="•"/>
      <w:lvlJc w:val="left"/>
      <w:pPr>
        <w:tabs>
          <w:tab w:val="num" w:pos="5040"/>
        </w:tabs>
        <w:ind w:left="5040" w:hanging="360"/>
      </w:pPr>
      <w:rPr>
        <w:rFonts w:ascii="IntelOne Display Regular" w:hAnsi="IntelOne Display Regular" w:hint="default"/>
      </w:rPr>
    </w:lvl>
    <w:lvl w:ilvl="7" w:tplc="96B62A8E" w:tentative="1">
      <w:start w:val="1"/>
      <w:numFmt w:val="bullet"/>
      <w:lvlText w:val="•"/>
      <w:lvlJc w:val="left"/>
      <w:pPr>
        <w:tabs>
          <w:tab w:val="num" w:pos="5760"/>
        </w:tabs>
        <w:ind w:left="5760" w:hanging="360"/>
      </w:pPr>
      <w:rPr>
        <w:rFonts w:ascii="IntelOne Display Regular" w:hAnsi="IntelOne Display Regular" w:hint="default"/>
      </w:rPr>
    </w:lvl>
    <w:lvl w:ilvl="8" w:tplc="E244FBB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4" w15:restartNumberingAfterBreak="0">
    <w:nsid w:val="3BFC78E4"/>
    <w:multiLevelType w:val="hybridMultilevel"/>
    <w:tmpl w:val="F6E669C4"/>
    <w:lvl w:ilvl="0" w:tplc="04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FAC5F34"/>
    <w:multiLevelType w:val="hybridMultilevel"/>
    <w:tmpl w:val="55C4CE9A"/>
    <w:lvl w:ilvl="0" w:tplc="7466FAB2">
      <w:start w:val="1"/>
      <w:numFmt w:val="bullet"/>
      <w:lvlText w:val=""/>
      <w:lvlJc w:val="left"/>
      <w:pPr>
        <w:tabs>
          <w:tab w:val="num" w:pos="720"/>
        </w:tabs>
        <w:ind w:left="720" w:hanging="360"/>
      </w:pPr>
      <w:rPr>
        <w:rFonts w:ascii="Wingdings" w:hAnsi="Wingdings" w:hint="default"/>
      </w:rPr>
    </w:lvl>
    <w:lvl w:ilvl="1" w:tplc="408CC2BA" w:tentative="1">
      <w:start w:val="1"/>
      <w:numFmt w:val="bullet"/>
      <w:lvlText w:val=""/>
      <w:lvlJc w:val="left"/>
      <w:pPr>
        <w:tabs>
          <w:tab w:val="num" w:pos="1440"/>
        </w:tabs>
        <w:ind w:left="1440" w:hanging="360"/>
      </w:pPr>
      <w:rPr>
        <w:rFonts w:ascii="Wingdings" w:hAnsi="Wingdings" w:hint="default"/>
      </w:rPr>
    </w:lvl>
    <w:lvl w:ilvl="2" w:tplc="CA662FC4" w:tentative="1">
      <w:start w:val="1"/>
      <w:numFmt w:val="bullet"/>
      <w:lvlText w:val=""/>
      <w:lvlJc w:val="left"/>
      <w:pPr>
        <w:tabs>
          <w:tab w:val="num" w:pos="2160"/>
        </w:tabs>
        <w:ind w:left="2160" w:hanging="360"/>
      </w:pPr>
      <w:rPr>
        <w:rFonts w:ascii="Wingdings" w:hAnsi="Wingdings" w:hint="default"/>
      </w:rPr>
    </w:lvl>
    <w:lvl w:ilvl="3" w:tplc="0180DFA0" w:tentative="1">
      <w:start w:val="1"/>
      <w:numFmt w:val="bullet"/>
      <w:lvlText w:val=""/>
      <w:lvlJc w:val="left"/>
      <w:pPr>
        <w:tabs>
          <w:tab w:val="num" w:pos="2880"/>
        </w:tabs>
        <w:ind w:left="2880" w:hanging="360"/>
      </w:pPr>
      <w:rPr>
        <w:rFonts w:ascii="Wingdings" w:hAnsi="Wingdings" w:hint="default"/>
      </w:rPr>
    </w:lvl>
    <w:lvl w:ilvl="4" w:tplc="AFCCBFBE" w:tentative="1">
      <w:start w:val="1"/>
      <w:numFmt w:val="bullet"/>
      <w:lvlText w:val=""/>
      <w:lvlJc w:val="left"/>
      <w:pPr>
        <w:tabs>
          <w:tab w:val="num" w:pos="3600"/>
        </w:tabs>
        <w:ind w:left="3600" w:hanging="360"/>
      </w:pPr>
      <w:rPr>
        <w:rFonts w:ascii="Wingdings" w:hAnsi="Wingdings" w:hint="default"/>
      </w:rPr>
    </w:lvl>
    <w:lvl w:ilvl="5" w:tplc="87320220" w:tentative="1">
      <w:start w:val="1"/>
      <w:numFmt w:val="bullet"/>
      <w:lvlText w:val=""/>
      <w:lvlJc w:val="left"/>
      <w:pPr>
        <w:tabs>
          <w:tab w:val="num" w:pos="4320"/>
        </w:tabs>
        <w:ind w:left="4320" w:hanging="360"/>
      </w:pPr>
      <w:rPr>
        <w:rFonts w:ascii="Wingdings" w:hAnsi="Wingdings" w:hint="default"/>
      </w:rPr>
    </w:lvl>
    <w:lvl w:ilvl="6" w:tplc="F0F697A6" w:tentative="1">
      <w:start w:val="1"/>
      <w:numFmt w:val="bullet"/>
      <w:lvlText w:val=""/>
      <w:lvlJc w:val="left"/>
      <w:pPr>
        <w:tabs>
          <w:tab w:val="num" w:pos="5040"/>
        </w:tabs>
        <w:ind w:left="5040" w:hanging="360"/>
      </w:pPr>
      <w:rPr>
        <w:rFonts w:ascii="Wingdings" w:hAnsi="Wingdings" w:hint="default"/>
      </w:rPr>
    </w:lvl>
    <w:lvl w:ilvl="7" w:tplc="4A8E8A20" w:tentative="1">
      <w:start w:val="1"/>
      <w:numFmt w:val="bullet"/>
      <w:lvlText w:val=""/>
      <w:lvlJc w:val="left"/>
      <w:pPr>
        <w:tabs>
          <w:tab w:val="num" w:pos="5760"/>
        </w:tabs>
        <w:ind w:left="5760" w:hanging="360"/>
      </w:pPr>
      <w:rPr>
        <w:rFonts w:ascii="Wingdings" w:hAnsi="Wingdings" w:hint="default"/>
      </w:rPr>
    </w:lvl>
    <w:lvl w:ilvl="8" w:tplc="763E86E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024268"/>
    <w:multiLevelType w:val="hybridMultilevel"/>
    <w:tmpl w:val="95149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FA7E1F"/>
    <w:multiLevelType w:val="hybridMultilevel"/>
    <w:tmpl w:val="6CF08F5C"/>
    <w:lvl w:ilvl="0" w:tplc="3A5C5C10">
      <w:start w:val="1"/>
      <w:numFmt w:val="bullet"/>
      <w:lvlText w:val=""/>
      <w:lvlJc w:val="left"/>
      <w:pPr>
        <w:tabs>
          <w:tab w:val="num" w:pos="720"/>
        </w:tabs>
        <w:ind w:left="720" w:hanging="360"/>
      </w:pPr>
      <w:rPr>
        <w:rFonts w:ascii="Wingdings" w:hAnsi="Wingdings" w:hint="default"/>
      </w:rPr>
    </w:lvl>
    <w:lvl w:ilvl="1" w:tplc="44109F92" w:tentative="1">
      <w:start w:val="1"/>
      <w:numFmt w:val="bullet"/>
      <w:lvlText w:val=""/>
      <w:lvlJc w:val="left"/>
      <w:pPr>
        <w:tabs>
          <w:tab w:val="num" w:pos="1440"/>
        </w:tabs>
        <w:ind w:left="1440" w:hanging="360"/>
      </w:pPr>
      <w:rPr>
        <w:rFonts w:ascii="Wingdings" w:hAnsi="Wingdings" w:hint="default"/>
      </w:rPr>
    </w:lvl>
    <w:lvl w:ilvl="2" w:tplc="4DD2F50A" w:tentative="1">
      <w:start w:val="1"/>
      <w:numFmt w:val="bullet"/>
      <w:lvlText w:val=""/>
      <w:lvlJc w:val="left"/>
      <w:pPr>
        <w:tabs>
          <w:tab w:val="num" w:pos="2160"/>
        </w:tabs>
        <w:ind w:left="2160" w:hanging="360"/>
      </w:pPr>
      <w:rPr>
        <w:rFonts w:ascii="Wingdings" w:hAnsi="Wingdings" w:hint="default"/>
      </w:rPr>
    </w:lvl>
    <w:lvl w:ilvl="3" w:tplc="4AAC0DF4" w:tentative="1">
      <w:start w:val="1"/>
      <w:numFmt w:val="bullet"/>
      <w:lvlText w:val=""/>
      <w:lvlJc w:val="left"/>
      <w:pPr>
        <w:tabs>
          <w:tab w:val="num" w:pos="2880"/>
        </w:tabs>
        <w:ind w:left="2880" w:hanging="360"/>
      </w:pPr>
      <w:rPr>
        <w:rFonts w:ascii="Wingdings" w:hAnsi="Wingdings" w:hint="default"/>
      </w:rPr>
    </w:lvl>
    <w:lvl w:ilvl="4" w:tplc="B7665278" w:tentative="1">
      <w:start w:val="1"/>
      <w:numFmt w:val="bullet"/>
      <w:lvlText w:val=""/>
      <w:lvlJc w:val="left"/>
      <w:pPr>
        <w:tabs>
          <w:tab w:val="num" w:pos="3600"/>
        </w:tabs>
        <w:ind w:left="3600" w:hanging="360"/>
      </w:pPr>
      <w:rPr>
        <w:rFonts w:ascii="Wingdings" w:hAnsi="Wingdings" w:hint="default"/>
      </w:rPr>
    </w:lvl>
    <w:lvl w:ilvl="5" w:tplc="360A98B8" w:tentative="1">
      <w:start w:val="1"/>
      <w:numFmt w:val="bullet"/>
      <w:lvlText w:val=""/>
      <w:lvlJc w:val="left"/>
      <w:pPr>
        <w:tabs>
          <w:tab w:val="num" w:pos="4320"/>
        </w:tabs>
        <w:ind w:left="4320" w:hanging="360"/>
      </w:pPr>
      <w:rPr>
        <w:rFonts w:ascii="Wingdings" w:hAnsi="Wingdings" w:hint="default"/>
      </w:rPr>
    </w:lvl>
    <w:lvl w:ilvl="6" w:tplc="5D3AFCC0" w:tentative="1">
      <w:start w:val="1"/>
      <w:numFmt w:val="bullet"/>
      <w:lvlText w:val=""/>
      <w:lvlJc w:val="left"/>
      <w:pPr>
        <w:tabs>
          <w:tab w:val="num" w:pos="5040"/>
        </w:tabs>
        <w:ind w:left="5040" w:hanging="360"/>
      </w:pPr>
      <w:rPr>
        <w:rFonts w:ascii="Wingdings" w:hAnsi="Wingdings" w:hint="default"/>
      </w:rPr>
    </w:lvl>
    <w:lvl w:ilvl="7" w:tplc="D90C3D82" w:tentative="1">
      <w:start w:val="1"/>
      <w:numFmt w:val="bullet"/>
      <w:lvlText w:val=""/>
      <w:lvlJc w:val="left"/>
      <w:pPr>
        <w:tabs>
          <w:tab w:val="num" w:pos="5760"/>
        </w:tabs>
        <w:ind w:left="5760" w:hanging="360"/>
      </w:pPr>
      <w:rPr>
        <w:rFonts w:ascii="Wingdings" w:hAnsi="Wingdings" w:hint="default"/>
      </w:rPr>
    </w:lvl>
    <w:lvl w:ilvl="8" w:tplc="FAC4D53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91210E"/>
    <w:multiLevelType w:val="multilevel"/>
    <w:tmpl w:val="80547D1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42C839A0"/>
    <w:multiLevelType w:val="multilevel"/>
    <w:tmpl w:val="00F8A4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485936BE"/>
    <w:multiLevelType w:val="hybridMultilevel"/>
    <w:tmpl w:val="B0146E2A"/>
    <w:lvl w:ilvl="0" w:tplc="B2F26328">
      <w:start w:val="1"/>
      <w:numFmt w:val="decimal"/>
      <w:lvlText w:val="%1)"/>
      <w:lvlJc w:val="left"/>
      <w:pPr>
        <w:ind w:left="720" w:hanging="360"/>
      </w:pPr>
    </w:lvl>
    <w:lvl w:ilvl="1" w:tplc="5400D3D8">
      <w:start w:val="1"/>
      <w:numFmt w:val="decimal"/>
      <w:lvlText w:val="%2)"/>
      <w:lvlJc w:val="left"/>
      <w:pPr>
        <w:ind w:left="720" w:hanging="360"/>
      </w:pPr>
    </w:lvl>
    <w:lvl w:ilvl="2" w:tplc="8D56C4F0">
      <w:start w:val="1"/>
      <w:numFmt w:val="decimal"/>
      <w:lvlText w:val="%3)"/>
      <w:lvlJc w:val="left"/>
      <w:pPr>
        <w:ind w:left="720" w:hanging="360"/>
      </w:pPr>
    </w:lvl>
    <w:lvl w:ilvl="3" w:tplc="E8EAF1E0">
      <w:start w:val="1"/>
      <w:numFmt w:val="decimal"/>
      <w:lvlText w:val="%4)"/>
      <w:lvlJc w:val="left"/>
      <w:pPr>
        <w:ind w:left="720" w:hanging="360"/>
      </w:pPr>
    </w:lvl>
    <w:lvl w:ilvl="4" w:tplc="E35615EE">
      <w:start w:val="1"/>
      <w:numFmt w:val="decimal"/>
      <w:lvlText w:val="%5)"/>
      <w:lvlJc w:val="left"/>
      <w:pPr>
        <w:ind w:left="720" w:hanging="360"/>
      </w:pPr>
    </w:lvl>
    <w:lvl w:ilvl="5" w:tplc="AC5823CC">
      <w:start w:val="1"/>
      <w:numFmt w:val="decimal"/>
      <w:lvlText w:val="%6)"/>
      <w:lvlJc w:val="left"/>
      <w:pPr>
        <w:ind w:left="720" w:hanging="360"/>
      </w:pPr>
    </w:lvl>
    <w:lvl w:ilvl="6" w:tplc="D25C9B82">
      <w:start w:val="1"/>
      <w:numFmt w:val="decimal"/>
      <w:lvlText w:val="%7)"/>
      <w:lvlJc w:val="left"/>
      <w:pPr>
        <w:ind w:left="720" w:hanging="360"/>
      </w:pPr>
    </w:lvl>
    <w:lvl w:ilvl="7" w:tplc="6040E5BE">
      <w:start w:val="1"/>
      <w:numFmt w:val="decimal"/>
      <w:lvlText w:val="%8)"/>
      <w:lvlJc w:val="left"/>
      <w:pPr>
        <w:ind w:left="720" w:hanging="360"/>
      </w:pPr>
    </w:lvl>
    <w:lvl w:ilvl="8" w:tplc="58DA3C18">
      <w:start w:val="1"/>
      <w:numFmt w:val="decimal"/>
      <w:lvlText w:val="%9)"/>
      <w:lvlJc w:val="left"/>
      <w:pPr>
        <w:ind w:left="720" w:hanging="360"/>
      </w:pPr>
    </w:lvl>
  </w:abstractNum>
  <w:abstractNum w:abstractNumId="41" w15:restartNumberingAfterBreak="0">
    <w:nsid w:val="4A6D7923"/>
    <w:multiLevelType w:val="multilevel"/>
    <w:tmpl w:val="EA94E4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4BB82391"/>
    <w:multiLevelType w:val="hybridMultilevel"/>
    <w:tmpl w:val="469C602E"/>
    <w:lvl w:ilvl="0" w:tplc="4BA45742">
      <w:start w:val="1"/>
      <w:numFmt w:val="decimal"/>
      <w:lvlText w:val="%1)"/>
      <w:lvlJc w:val="left"/>
      <w:pPr>
        <w:ind w:left="1020" w:hanging="360"/>
      </w:pPr>
    </w:lvl>
    <w:lvl w:ilvl="1" w:tplc="10F4C58C">
      <w:start w:val="1"/>
      <w:numFmt w:val="decimal"/>
      <w:lvlText w:val="%2)"/>
      <w:lvlJc w:val="left"/>
      <w:pPr>
        <w:ind w:left="1020" w:hanging="360"/>
      </w:pPr>
    </w:lvl>
    <w:lvl w:ilvl="2" w:tplc="16BC6B5C">
      <w:start w:val="1"/>
      <w:numFmt w:val="decimal"/>
      <w:lvlText w:val="%3)"/>
      <w:lvlJc w:val="left"/>
      <w:pPr>
        <w:ind w:left="1020" w:hanging="360"/>
      </w:pPr>
    </w:lvl>
    <w:lvl w:ilvl="3" w:tplc="0BDEAB54">
      <w:start w:val="1"/>
      <w:numFmt w:val="decimal"/>
      <w:lvlText w:val="%4)"/>
      <w:lvlJc w:val="left"/>
      <w:pPr>
        <w:ind w:left="1020" w:hanging="360"/>
      </w:pPr>
    </w:lvl>
    <w:lvl w:ilvl="4" w:tplc="641C1182">
      <w:start w:val="1"/>
      <w:numFmt w:val="decimal"/>
      <w:lvlText w:val="%5)"/>
      <w:lvlJc w:val="left"/>
      <w:pPr>
        <w:ind w:left="1020" w:hanging="360"/>
      </w:pPr>
    </w:lvl>
    <w:lvl w:ilvl="5" w:tplc="EB560536">
      <w:start w:val="1"/>
      <w:numFmt w:val="decimal"/>
      <w:lvlText w:val="%6)"/>
      <w:lvlJc w:val="left"/>
      <w:pPr>
        <w:ind w:left="1020" w:hanging="360"/>
      </w:pPr>
    </w:lvl>
    <w:lvl w:ilvl="6" w:tplc="64AA29AA">
      <w:start w:val="1"/>
      <w:numFmt w:val="decimal"/>
      <w:lvlText w:val="%7)"/>
      <w:lvlJc w:val="left"/>
      <w:pPr>
        <w:ind w:left="1020" w:hanging="360"/>
      </w:pPr>
    </w:lvl>
    <w:lvl w:ilvl="7" w:tplc="DBEA53C2">
      <w:start w:val="1"/>
      <w:numFmt w:val="decimal"/>
      <w:lvlText w:val="%8)"/>
      <w:lvlJc w:val="left"/>
      <w:pPr>
        <w:ind w:left="1020" w:hanging="360"/>
      </w:pPr>
    </w:lvl>
    <w:lvl w:ilvl="8" w:tplc="CE3A475A">
      <w:start w:val="1"/>
      <w:numFmt w:val="decimal"/>
      <w:lvlText w:val="%9)"/>
      <w:lvlJc w:val="left"/>
      <w:pPr>
        <w:ind w:left="1020" w:hanging="360"/>
      </w:pPr>
    </w:lvl>
  </w:abstractNum>
  <w:abstractNum w:abstractNumId="43" w15:restartNumberingAfterBreak="0">
    <w:nsid w:val="4E7A6066"/>
    <w:multiLevelType w:val="multilevel"/>
    <w:tmpl w:val="94E8281E"/>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440" w:hanging="360"/>
      </w:pPr>
      <w:rPr>
        <w:rFonts w:ascii="Symbol" w:eastAsia="Intel Clear" w:hAnsi="Symbol" w:cs="Intel Clear"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CA726C"/>
    <w:multiLevelType w:val="multilevel"/>
    <w:tmpl w:val="538E080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500809DC"/>
    <w:multiLevelType w:val="multilevel"/>
    <w:tmpl w:val="94E8281E"/>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440" w:hanging="360"/>
      </w:pPr>
      <w:rPr>
        <w:rFonts w:ascii="Symbol" w:eastAsia="Intel Clear" w:hAnsi="Symbol" w:cs="Intel Clear"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1335191"/>
    <w:multiLevelType w:val="hybridMultilevel"/>
    <w:tmpl w:val="DB68CC62"/>
    <w:lvl w:ilvl="0" w:tplc="7764A390">
      <w:start w:val="1"/>
      <w:numFmt w:val="bullet"/>
      <w:lvlText w:val=""/>
      <w:lvlJc w:val="left"/>
      <w:pPr>
        <w:tabs>
          <w:tab w:val="num" w:pos="720"/>
        </w:tabs>
        <w:ind w:left="720" w:hanging="360"/>
      </w:pPr>
      <w:rPr>
        <w:rFonts w:ascii="Wingdings" w:hAnsi="Wingdings" w:hint="default"/>
      </w:rPr>
    </w:lvl>
    <w:lvl w:ilvl="1" w:tplc="749CF260" w:tentative="1">
      <w:start w:val="1"/>
      <w:numFmt w:val="bullet"/>
      <w:lvlText w:val=""/>
      <w:lvlJc w:val="left"/>
      <w:pPr>
        <w:tabs>
          <w:tab w:val="num" w:pos="1440"/>
        </w:tabs>
        <w:ind w:left="1440" w:hanging="360"/>
      </w:pPr>
      <w:rPr>
        <w:rFonts w:ascii="Wingdings" w:hAnsi="Wingdings" w:hint="default"/>
      </w:rPr>
    </w:lvl>
    <w:lvl w:ilvl="2" w:tplc="0DEA22EA" w:tentative="1">
      <w:start w:val="1"/>
      <w:numFmt w:val="bullet"/>
      <w:lvlText w:val=""/>
      <w:lvlJc w:val="left"/>
      <w:pPr>
        <w:tabs>
          <w:tab w:val="num" w:pos="2160"/>
        </w:tabs>
        <w:ind w:left="2160" w:hanging="360"/>
      </w:pPr>
      <w:rPr>
        <w:rFonts w:ascii="Wingdings" w:hAnsi="Wingdings" w:hint="default"/>
      </w:rPr>
    </w:lvl>
    <w:lvl w:ilvl="3" w:tplc="D910E76E" w:tentative="1">
      <w:start w:val="1"/>
      <w:numFmt w:val="bullet"/>
      <w:lvlText w:val=""/>
      <w:lvlJc w:val="left"/>
      <w:pPr>
        <w:tabs>
          <w:tab w:val="num" w:pos="2880"/>
        </w:tabs>
        <w:ind w:left="2880" w:hanging="360"/>
      </w:pPr>
      <w:rPr>
        <w:rFonts w:ascii="Wingdings" w:hAnsi="Wingdings" w:hint="default"/>
      </w:rPr>
    </w:lvl>
    <w:lvl w:ilvl="4" w:tplc="0F9E9E64" w:tentative="1">
      <w:start w:val="1"/>
      <w:numFmt w:val="bullet"/>
      <w:lvlText w:val=""/>
      <w:lvlJc w:val="left"/>
      <w:pPr>
        <w:tabs>
          <w:tab w:val="num" w:pos="3600"/>
        </w:tabs>
        <w:ind w:left="3600" w:hanging="360"/>
      </w:pPr>
      <w:rPr>
        <w:rFonts w:ascii="Wingdings" w:hAnsi="Wingdings" w:hint="default"/>
      </w:rPr>
    </w:lvl>
    <w:lvl w:ilvl="5" w:tplc="09B4AAA2" w:tentative="1">
      <w:start w:val="1"/>
      <w:numFmt w:val="bullet"/>
      <w:lvlText w:val=""/>
      <w:lvlJc w:val="left"/>
      <w:pPr>
        <w:tabs>
          <w:tab w:val="num" w:pos="4320"/>
        </w:tabs>
        <w:ind w:left="4320" w:hanging="360"/>
      </w:pPr>
      <w:rPr>
        <w:rFonts w:ascii="Wingdings" w:hAnsi="Wingdings" w:hint="default"/>
      </w:rPr>
    </w:lvl>
    <w:lvl w:ilvl="6" w:tplc="90904AB4" w:tentative="1">
      <w:start w:val="1"/>
      <w:numFmt w:val="bullet"/>
      <w:lvlText w:val=""/>
      <w:lvlJc w:val="left"/>
      <w:pPr>
        <w:tabs>
          <w:tab w:val="num" w:pos="5040"/>
        </w:tabs>
        <w:ind w:left="5040" w:hanging="360"/>
      </w:pPr>
      <w:rPr>
        <w:rFonts w:ascii="Wingdings" w:hAnsi="Wingdings" w:hint="default"/>
      </w:rPr>
    </w:lvl>
    <w:lvl w:ilvl="7" w:tplc="3086D0DA" w:tentative="1">
      <w:start w:val="1"/>
      <w:numFmt w:val="bullet"/>
      <w:lvlText w:val=""/>
      <w:lvlJc w:val="left"/>
      <w:pPr>
        <w:tabs>
          <w:tab w:val="num" w:pos="5760"/>
        </w:tabs>
        <w:ind w:left="5760" w:hanging="360"/>
      </w:pPr>
      <w:rPr>
        <w:rFonts w:ascii="Wingdings" w:hAnsi="Wingdings" w:hint="default"/>
      </w:rPr>
    </w:lvl>
    <w:lvl w:ilvl="8" w:tplc="B194E8D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6379F4"/>
    <w:multiLevelType w:val="hybridMultilevel"/>
    <w:tmpl w:val="9854380C"/>
    <w:lvl w:ilvl="0" w:tplc="04090005">
      <w:start w:val="1"/>
      <w:numFmt w:val="bullet"/>
      <w:lvlText w:val=""/>
      <w:lvlJc w:val="left"/>
      <w:pPr>
        <w:ind w:left="773" w:hanging="360"/>
      </w:pPr>
      <w:rPr>
        <w:rFonts w:ascii="Wingdings" w:hAnsi="Wingding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53F113AC"/>
    <w:multiLevelType w:val="hybridMultilevel"/>
    <w:tmpl w:val="A8820B42"/>
    <w:lvl w:ilvl="0" w:tplc="5ECC2A2C">
      <w:start w:val="1"/>
      <w:numFmt w:val="bullet"/>
      <w:lvlText w:val=""/>
      <w:lvlJc w:val="left"/>
      <w:pPr>
        <w:tabs>
          <w:tab w:val="num" w:pos="720"/>
        </w:tabs>
        <w:ind w:left="720" w:hanging="360"/>
      </w:pPr>
      <w:rPr>
        <w:rFonts w:ascii="Wingdings" w:hAnsi="Wingdings" w:hint="default"/>
      </w:rPr>
    </w:lvl>
    <w:lvl w:ilvl="1" w:tplc="2B7482A8" w:tentative="1">
      <w:start w:val="1"/>
      <w:numFmt w:val="bullet"/>
      <w:lvlText w:val=""/>
      <w:lvlJc w:val="left"/>
      <w:pPr>
        <w:tabs>
          <w:tab w:val="num" w:pos="1440"/>
        </w:tabs>
        <w:ind w:left="1440" w:hanging="360"/>
      </w:pPr>
      <w:rPr>
        <w:rFonts w:ascii="Wingdings" w:hAnsi="Wingdings" w:hint="default"/>
      </w:rPr>
    </w:lvl>
    <w:lvl w:ilvl="2" w:tplc="06FA23BA" w:tentative="1">
      <w:start w:val="1"/>
      <w:numFmt w:val="bullet"/>
      <w:lvlText w:val=""/>
      <w:lvlJc w:val="left"/>
      <w:pPr>
        <w:tabs>
          <w:tab w:val="num" w:pos="2160"/>
        </w:tabs>
        <w:ind w:left="2160" w:hanging="360"/>
      </w:pPr>
      <w:rPr>
        <w:rFonts w:ascii="Wingdings" w:hAnsi="Wingdings" w:hint="default"/>
      </w:rPr>
    </w:lvl>
    <w:lvl w:ilvl="3" w:tplc="F80C942E" w:tentative="1">
      <w:start w:val="1"/>
      <w:numFmt w:val="bullet"/>
      <w:lvlText w:val=""/>
      <w:lvlJc w:val="left"/>
      <w:pPr>
        <w:tabs>
          <w:tab w:val="num" w:pos="2880"/>
        </w:tabs>
        <w:ind w:left="2880" w:hanging="360"/>
      </w:pPr>
      <w:rPr>
        <w:rFonts w:ascii="Wingdings" w:hAnsi="Wingdings" w:hint="default"/>
      </w:rPr>
    </w:lvl>
    <w:lvl w:ilvl="4" w:tplc="4086BD42" w:tentative="1">
      <w:start w:val="1"/>
      <w:numFmt w:val="bullet"/>
      <w:lvlText w:val=""/>
      <w:lvlJc w:val="left"/>
      <w:pPr>
        <w:tabs>
          <w:tab w:val="num" w:pos="3600"/>
        </w:tabs>
        <w:ind w:left="3600" w:hanging="360"/>
      </w:pPr>
      <w:rPr>
        <w:rFonts w:ascii="Wingdings" w:hAnsi="Wingdings" w:hint="default"/>
      </w:rPr>
    </w:lvl>
    <w:lvl w:ilvl="5" w:tplc="1F70554E" w:tentative="1">
      <w:start w:val="1"/>
      <w:numFmt w:val="bullet"/>
      <w:lvlText w:val=""/>
      <w:lvlJc w:val="left"/>
      <w:pPr>
        <w:tabs>
          <w:tab w:val="num" w:pos="4320"/>
        </w:tabs>
        <w:ind w:left="4320" w:hanging="360"/>
      </w:pPr>
      <w:rPr>
        <w:rFonts w:ascii="Wingdings" w:hAnsi="Wingdings" w:hint="default"/>
      </w:rPr>
    </w:lvl>
    <w:lvl w:ilvl="6" w:tplc="10DE74EA" w:tentative="1">
      <w:start w:val="1"/>
      <w:numFmt w:val="bullet"/>
      <w:lvlText w:val=""/>
      <w:lvlJc w:val="left"/>
      <w:pPr>
        <w:tabs>
          <w:tab w:val="num" w:pos="5040"/>
        </w:tabs>
        <w:ind w:left="5040" w:hanging="360"/>
      </w:pPr>
      <w:rPr>
        <w:rFonts w:ascii="Wingdings" w:hAnsi="Wingdings" w:hint="default"/>
      </w:rPr>
    </w:lvl>
    <w:lvl w:ilvl="7" w:tplc="CDA24866" w:tentative="1">
      <w:start w:val="1"/>
      <w:numFmt w:val="bullet"/>
      <w:lvlText w:val=""/>
      <w:lvlJc w:val="left"/>
      <w:pPr>
        <w:tabs>
          <w:tab w:val="num" w:pos="5760"/>
        </w:tabs>
        <w:ind w:left="5760" w:hanging="360"/>
      </w:pPr>
      <w:rPr>
        <w:rFonts w:ascii="Wingdings" w:hAnsi="Wingdings" w:hint="default"/>
      </w:rPr>
    </w:lvl>
    <w:lvl w:ilvl="8" w:tplc="059C9C4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2974EF"/>
    <w:multiLevelType w:val="multilevel"/>
    <w:tmpl w:val="90AA5E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1" w15:restartNumberingAfterBreak="0">
    <w:nsid w:val="5C8765D7"/>
    <w:multiLevelType w:val="multilevel"/>
    <w:tmpl w:val="5F8629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2" w15:restartNumberingAfterBreak="0">
    <w:nsid w:val="5CF86962"/>
    <w:multiLevelType w:val="hybridMultilevel"/>
    <w:tmpl w:val="3DE03036"/>
    <w:lvl w:ilvl="0" w:tplc="D368C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F32D8C"/>
    <w:multiLevelType w:val="multilevel"/>
    <w:tmpl w:val="04465E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4" w15:restartNumberingAfterBreak="0">
    <w:nsid w:val="6155439C"/>
    <w:multiLevelType w:val="hybridMultilevel"/>
    <w:tmpl w:val="F09655D8"/>
    <w:lvl w:ilvl="0" w:tplc="D3B6AA0E">
      <w:start w:val="1"/>
      <w:numFmt w:val="bullet"/>
      <w:lvlText w:val=""/>
      <w:lvlJc w:val="left"/>
      <w:pPr>
        <w:tabs>
          <w:tab w:val="num" w:pos="720"/>
        </w:tabs>
        <w:ind w:left="720" w:hanging="360"/>
      </w:pPr>
      <w:rPr>
        <w:rFonts w:ascii="Wingdings" w:hAnsi="Wingdings" w:hint="default"/>
      </w:rPr>
    </w:lvl>
    <w:lvl w:ilvl="1" w:tplc="515453D6" w:tentative="1">
      <w:start w:val="1"/>
      <w:numFmt w:val="bullet"/>
      <w:lvlText w:val=""/>
      <w:lvlJc w:val="left"/>
      <w:pPr>
        <w:tabs>
          <w:tab w:val="num" w:pos="1440"/>
        </w:tabs>
        <w:ind w:left="1440" w:hanging="360"/>
      </w:pPr>
      <w:rPr>
        <w:rFonts w:ascii="Wingdings" w:hAnsi="Wingdings" w:hint="default"/>
      </w:rPr>
    </w:lvl>
    <w:lvl w:ilvl="2" w:tplc="B0289DB4" w:tentative="1">
      <w:start w:val="1"/>
      <w:numFmt w:val="bullet"/>
      <w:lvlText w:val=""/>
      <w:lvlJc w:val="left"/>
      <w:pPr>
        <w:tabs>
          <w:tab w:val="num" w:pos="2160"/>
        </w:tabs>
        <w:ind w:left="2160" w:hanging="360"/>
      </w:pPr>
      <w:rPr>
        <w:rFonts w:ascii="Wingdings" w:hAnsi="Wingdings" w:hint="default"/>
      </w:rPr>
    </w:lvl>
    <w:lvl w:ilvl="3" w:tplc="B0D08DA2" w:tentative="1">
      <w:start w:val="1"/>
      <w:numFmt w:val="bullet"/>
      <w:lvlText w:val=""/>
      <w:lvlJc w:val="left"/>
      <w:pPr>
        <w:tabs>
          <w:tab w:val="num" w:pos="2880"/>
        </w:tabs>
        <w:ind w:left="2880" w:hanging="360"/>
      </w:pPr>
      <w:rPr>
        <w:rFonts w:ascii="Wingdings" w:hAnsi="Wingdings" w:hint="default"/>
      </w:rPr>
    </w:lvl>
    <w:lvl w:ilvl="4" w:tplc="FF96CDAC" w:tentative="1">
      <w:start w:val="1"/>
      <w:numFmt w:val="bullet"/>
      <w:lvlText w:val=""/>
      <w:lvlJc w:val="left"/>
      <w:pPr>
        <w:tabs>
          <w:tab w:val="num" w:pos="3600"/>
        </w:tabs>
        <w:ind w:left="3600" w:hanging="360"/>
      </w:pPr>
      <w:rPr>
        <w:rFonts w:ascii="Wingdings" w:hAnsi="Wingdings" w:hint="default"/>
      </w:rPr>
    </w:lvl>
    <w:lvl w:ilvl="5" w:tplc="B79E9FB8" w:tentative="1">
      <w:start w:val="1"/>
      <w:numFmt w:val="bullet"/>
      <w:lvlText w:val=""/>
      <w:lvlJc w:val="left"/>
      <w:pPr>
        <w:tabs>
          <w:tab w:val="num" w:pos="4320"/>
        </w:tabs>
        <w:ind w:left="4320" w:hanging="360"/>
      </w:pPr>
      <w:rPr>
        <w:rFonts w:ascii="Wingdings" w:hAnsi="Wingdings" w:hint="default"/>
      </w:rPr>
    </w:lvl>
    <w:lvl w:ilvl="6" w:tplc="DB341D9A" w:tentative="1">
      <w:start w:val="1"/>
      <w:numFmt w:val="bullet"/>
      <w:lvlText w:val=""/>
      <w:lvlJc w:val="left"/>
      <w:pPr>
        <w:tabs>
          <w:tab w:val="num" w:pos="5040"/>
        </w:tabs>
        <w:ind w:left="5040" w:hanging="360"/>
      </w:pPr>
      <w:rPr>
        <w:rFonts w:ascii="Wingdings" w:hAnsi="Wingdings" w:hint="default"/>
      </w:rPr>
    </w:lvl>
    <w:lvl w:ilvl="7" w:tplc="1C4AC1CA" w:tentative="1">
      <w:start w:val="1"/>
      <w:numFmt w:val="bullet"/>
      <w:lvlText w:val=""/>
      <w:lvlJc w:val="left"/>
      <w:pPr>
        <w:tabs>
          <w:tab w:val="num" w:pos="5760"/>
        </w:tabs>
        <w:ind w:left="5760" w:hanging="360"/>
      </w:pPr>
      <w:rPr>
        <w:rFonts w:ascii="Wingdings" w:hAnsi="Wingdings" w:hint="default"/>
      </w:rPr>
    </w:lvl>
    <w:lvl w:ilvl="8" w:tplc="F9D4BCA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35A51E7"/>
    <w:multiLevelType w:val="multilevel"/>
    <w:tmpl w:val="569E5E6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4D45F02"/>
    <w:multiLevelType w:val="hybridMultilevel"/>
    <w:tmpl w:val="184C5AE8"/>
    <w:lvl w:ilvl="0" w:tplc="0A968252">
      <w:start w:val="1"/>
      <w:numFmt w:val="bullet"/>
      <w:lvlText w:val=""/>
      <w:lvlJc w:val="left"/>
      <w:pPr>
        <w:tabs>
          <w:tab w:val="num" w:pos="720"/>
        </w:tabs>
        <w:ind w:left="720" w:hanging="360"/>
      </w:pPr>
      <w:rPr>
        <w:rFonts w:ascii="Wingdings" w:hAnsi="Wingdings" w:hint="default"/>
      </w:rPr>
    </w:lvl>
    <w:lvl w:ilvl="1" w:tplc="18D6391E" w:tentative="1">
      <w:start w:val="1"/>
      <w:numFmt w:val="bullet"/>
      <w:lvlText w:val=""/>
      <w:lvlJc w:val="left"/>
      <w:pPr>
        <w:tabs>
          <w:tab w:val="num" w:pos="1440"/>
        </w:tabs>
        <w:ind w:left="1440" w:hanging="360"/>
      </w:pPr>
      <w:rPr>
        <w:rFonts w:ascii="Wingdings" w:hAnsi="Wingdings" w:hint="default"/>
      </w:rPr>
    </w:lvl>
    <w:lvl w:ilvl="2" w:tplc="A7A02E12" w:tentative="1">
      <w:start w:val="1"/>
      <w:numFmt w:val="bullet"/>
      <w:lvlText w:val=""/>
      <w:lvlJc w:val="left"/>
      <w:pPr>
        <w:tabs>
          <w:tab w:val="num" w:pos="2160"/>
        </w:tabs>
        <w:ind w:left="2160" w:hanging="360"/>
      </w:pPr>
      <w:rPr>
        <w:rFonts w:ascii="Wingdings" w:hAnsi="Wingdings" w:hint="default"/>
      </w:rPr>
    </w:lvl>
    <w:lvl w:ilvl="3" w:tplc="B95808FC" w:tentative="1">
      <w:start w:val="1"/>
      <w:numFmt w:val="bullet"/>
      <w:lvlText w:val=""/>
      <w:lvlJc w:val="left"/>
      <w:pPr>
        <w:tabs>
          <w:tab w:val="num" w:pos="2880"/>
        </w:tabs>
        <w:ind w:left="2880" w:hanging="360"/>
      </w:pPr>
      <w:rPr>
        <w:rFonts w:ascii="Wingdings" w:hAnsi="Wingdings" w:hint="default"/>
      </w:rPr>
    </w:lvl>
    <w:lvl w:ilvl="4" w:tplc="167297EA" w:tentative="1">
      <w:start w:val="1"/>
      <w:numFmt w:val="bullet"/>
      <w:lvlText w:val=""/>
      <w:lvlJc w:val="left"/>
      <w:pPr>
        <w:tabs>
          <w:tab w:val="num" w:pos="3600"/>
        </w:tabs>
        <w:ind w:left="3600" w:hanging="360"/>
      </w:pPr>
      <w:rPr>
        <w:rFonts w:ascii="Wingdings" w:hAnsi="Wingdings" w:hint="default"/>
      </w:rPr>
    </w:lvl>
    <w:lvl w:ilvl="5" w:tplc="8796228C" w:tentative="1">
      <w:start w:val="1"/>
      <w:numFmt w:val="bullet"/>
      <w:lvlText w:val=""/>
      <w:lvlJc w:val="left"/>
      <w:pPr>
        <w:tabs>
          <w:tab w:val="num" w:pos="4320"/>
        </w:tabs>
        <w:ind w:left="4320" w:hanging="360"/>
      </w:pPr>
      <w:rPr>
        <w:rFonts w:ascii="Wingdings" w:hAnsi="Wingdings" w:hint="default"/>
      </w:rPr>
    </w:lvl>
    <w:lvl w:ilvl="6" w:tplc="CBAE5DE6" w:tentative="1">
      <w:start w:val="1"/>
      <w:numFmt w:val="bullet"/>
      <w:lvlText w:val=""/>
      <w:lvlJc w:val="left"/>
      <w:pPr>
        <w:tabs>
          <w:tab w:val="num" w:pos="5040"/>
        </w:tabs>
        <w:ind w:left="5040" w:hanging="360"/>
      </w:pPr>
      <w:rPr>
        <w:rFonts w:ascii="Wingdings" w:hAnsi="Wingdings" w:hint="default"/>
      </w:rPr>
    </w:lvl>
    <w:lvl w:ilvl="7" w:tplc="B370465E" w:tentative="1">
      <w:start w:val="1"/>
      <w:numFmt w:val="bullet"/>
      <w:lvlText w:val=""/>
      <w:lvlJc w:val="left"/>
      <w:pPr>
        <w:tabs>
          <w:tab w:val="num" w:pos="5760"/>
        </w:tabs>
        <w:ind w:left="5760" w:hanging="360"/>
      </w:pPr>
      <w:rPr>
        <w:rFonts w:ascii="Wingdings" w:hAnsi="Wingdings" w:hint="default"/>
      </w:rPr>
    </w:lvl>
    <w:lvl w:ilvl="8" w:tplc="0090F6D0"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6D5483C"/>
    <w:multiLevelType w:val="multilevel"/>
    <w:tmpl w:val="BE5699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8" w15:restartNumberingAfterBreak="0">
    <w:nsid w:val="68060358"/>
    <w:multiLevelType w:val="hybridMultilevel"/>
    <w:tmpl w:val="D84A43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84A340D"/>
    <w:multiLevelType w:val="multilevel"/>
    <w:tmpl w:val="2334D0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0" w15:restartNumberingAfterBreak="0">
    <w:nsid w:val="68641084"/>
    <w:multiLevelType w:val="hybridMultilevel"/>
    <w:tmpl w:val="749876D4"/>
    <w:lvl w:ilvl="0" w:tplc="FFEEFDFE">
      <w:start w:val="1"/>
      <w:numFmt w:val="decimal"/>
      <w:lvlText w:val="%1)"/>
      <w:lvlJc w:val="left"/>
      <w:pPr>
        <w:ind w:left="1020" w:hanging="360"/>
      </w:pPr>
    </w:lvl>
    <w:lvl w:ilvl="1" w:tplc="84D44E82">
      <w:start w:val="1"/>
      <w:numFmt w:val="decimal"/>
      <w:lvlText w:val="%2)"/>
      <w:lvlJc w:val="left"/>
      <w:pPr>
        <w:ind w:left="1020" w:hanging="360"/>
      </w:pPr>
    </w:lvl>
    <w:lvl w:ilvl="2" w:tplc="566244D0">
      <w:start w:val="1"/>
      <w:numFmt w:val="decimal"/>
      <w:lvlText w:val="%3)"/>
      <w:lvlJc w:val="left"/>
      <w:pPr>
        <w:ind w:left="1020" w:hanging="360"/>
      </w:pPr>
    </w:lvl>
    <w:lvl w:ilvl="3" w:tplc="6D9C5F0E">
      <w:start w:val="1"/>
      <w:numFmt w:val="decimal"/>
      <w:lvlText w:val="%4)"/>
      <w:lvlJc w:val="left"/>
      <w:pPr>
        <w:ind w:left="1020" w:hanging="360"/>
      </w:pPr>
    </w:lvl>
    <w:lvl w:ilvl="4" w:tplc="F07A316E">
      <w:start w:val="1"/>
      <w:numFmt w:val="decimal"/>
      <w:lvlText w:val="%5)"/>
      <w:lvlJc w:val="left"/>
      <w:pPr>
        <w:ind w:left="1020" w:hanging="360"/>
      </w:pPr>
    </w:lvl>
    <w:lvl w:ilvl="5" w:tplc="D3F88C7E">
      <w:start w:val="1"/>
      <w:numFmt w:val="decimal"/>
      <w:lvlText w:val="%6)"/>
      <w:lvlJc w:val="left"/>
      <w:pPr>
        <w:ind w:left="1020" w:hanging="360"/>
      </w:pPr>
    </w:lvl>
    <w:lvl w:ilvl="6" w:tplc="538C9D46">
      <w:start w:val="1"/>
      <w:numFmt w:val="decimal"/>
      <w:lvlText w:val="%7)"/>
      <w:lvlJc w:val="left"/>
      <w:pPr>
        <w:ind w:left="1020" w:hanging="360"/>
      </w:pPr>
    </w:lvl>
    <w:lvl w:ilvl="7" w:tplc="0A641DC2">
      <w:start w:val="1"/>
      <w:numFmt w:val="decimal"/>
      <w:lvlText w:val="%8)"/>
      <w:lvlJc w:val="left"/>
      <w:pPr>
        <w:ind w:left="1020" w:hanging="360"/>
      </w:pPr>
    </w:lvl>
    <w:lvl w:ilvl="8" w:tplc="19FE8E86">
      <w:start w:val="1"/>
      <w:numFmt w:val="decimal"/>
      <w:lvlText w:val="%9)"/>
      <w:lvlJc w:val="left"/>
      <w:pPr>
        <w:ind w:left="1020" w:hanging="360"/>
      </w:pPr>
    </w:lvl>
  </w:abstractNum>
  <w:abstractNum w:abstractNumId="61" w15:restartNumberingAfterBreak="0">
    <w:nsid w:val="68BF2B0B"/>
    <w:multiLevelType w:val="hybridMultilevel"/>
    <w:tmpl w:val="01266F56"/>
    <w:lvl w:ilvl="0" w:tplc="962ECBEA">
      <w:start w:val="1"/>
      <w:numFmt w:val="bullet"/>
      <w:lvlText w:val=""/>
      <w:lvlJc w:val="left"/>
      <w:pPr>
        <w:tabs>
          <w:tab w:val="num" w:pos="720"/>
        </w:tabs>
        <w:ind w:left="720" w:hanging="360"/>
      </w:pPr>
      <w:rPr>
        <w:rFonts w:ascii="Wingdings" w:hAnsi="Wingdings" w:hint="default"/>
      </w:rPr>
    </w:lvl>
    <w:lvl w:ilvl="1" w:tplc="43B86C02" w:tentative="1">
      <w:start w:val="1"/>
      <w:numFmt w:val="bullet"/>
      <w:lvlText w:val=""/>
      <w:lvlJc w:val="left"/>
      <w:pPr>
        <w:tabs>
          <w:tab w:val="num" w:pos="1440"/>
        </w:tabs>
        <w:ind w:left="1440" w:hanging="360"/>
      </w:pPr>
      <w:rPr>
        <w:rFonts w:ascii="Wingdings" w:hAnsi="Wingdings" w:hint="default"/>
      </w:rPr>
    </w:lvl>
    <w:lvl w:ilvl="2" w:tplc="FE521DAA" w:tentative="1">
      <w:start w:val="1"/>
      <w:numFmt w:val="bullet"/>
      <w:lvlText w:val=""/>
      <w:lvlJc w:val="left"/>
      <w:pPr>
        <w:tabs>
          <w:tab w:val="num" w:pos="2160"/>
        </w:tabs>
        <w:ind w:left="2160" w:hanging="360"/>
      </w:pPr>
      <w:rPr>
        <w:rFonts w:ascii="Wingdings" w:hAnsi="Wingdings" w:hint="default"/>
      </w:rPr>
    </w:lvl>
    <w:lvl w:ilvl="3" w:tplc="53AAF996" w:tentative="1">
      <w:start w:val="1"/>
      <w:numFmt w:val="bullet"/>
      <w:lvlText w:val=""/>
      <w:lvlJc w:val="left"/>
      <w:pPr>
        <w:tabs>
          <w:tab w:val="num" w:pos="2880"/>
        </w:tabs>
        <w:ind w:left="2880" w:hanging="360"/>
      </w:pPr>
      <w:rPr>
        <w:rFonts w:ascii="Wingdings" w:hAnsi="Wingdings" w:hint="default"/>
      </w:rPr>
    </w:lvl>
    <w:lvl w:ilvl="4" w:tplc="943087A8" w:tentative="1">
      <w:start w:val="1"/>
      <w:numFmt w:val="bullet"/>
      <w:lvlText w:val=""/>
      <w:lvlJc w:val="left"/>
      <w:pPr>
        <w:tabs>
          <w:tab w:val="num" w:pos="3600"/>
        </w:tabs>
        <w:ind w:left="3600" w:hanging="360"/>
      </w:pPr>
      <w:rPr>
        <w:rFonts w:ascii="Wingdings" w:hAnsi="Wingdings" w:hint="default"/>
      </w:rPr>
    </w:lvl>
    <w:lvl w:ilvl="5" w:tplc="9C40CEDA" w:tentative="1">
      <w:start w:val="1"/>
      <w:numFmt w:val="bullet"/>
      <w:lvlText w:val=""/>
      <w:lvlJc w:val="left"/>
      <w:pPr>
        <w:tabs>
          <w:tab w:val="num" w:pos="4320"/>
        </w:tabs>
        <w:ind w:left="4320" w:hanging="360"/>
      </w:pPr>
      <w:rPr>
        <w:rFonts w:ascii="Wingdings" w:hAnsi="Wingdings" w:hint="default"/>
      </w:rPr>
    </w:lvl>
    <w:lvl w:ilvl="6" w:tplc="2B744722" w:tentative="1">
      <w:start w:val="1"/>
      <w:numFmt w:val="bullet"/>
      <w:lvlText w:val=""/>
      <w:lvlJc w:val="left"/>
      <w:pPr>
        <w:tabs>
          <w:tab w:val="num" w:pos="5040"/>
        </w:tabs>
        <w:ind w:left="5040" w:hanging="360"/>
      </w:pPr>
      <w:rPr>
        <w:rFonts w:ascii="Wingdings" w:hAnsi="Wingdings" w:hint="default"/>
      </w:rPr>
    </w:lvl>
    <w:lvl w:ilvl="7" w:tplc="2F16CAEC" w:tentative="1">
      <w:start w:val="1"/>
      <w:numFmt w:val="bullet"/>
      <w:lvlText w:val=""/>
      <w:lvlJc w:val="left"/>
      <w:pPr>
        <w:tabs>
          <w:tab w:val="num" w:pos="5760"/>
        </w:tabs>
        <w:ind w:left="5760" w:hanging="360"/>
      </w:pPr>
      <w:rPr>
        <w:rFonts w:ascii="Wingdings" w:hAnsi="Wingdings" w:hint="default"/>
      </w:rPr>
    </w:lvl>
    <w:lvl w:ilvl="8" w:tplc="423C6A3A"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9A35533"/>
    <w:multiLevelType w:val="multilevel"/>
    <w:tmpl w:val="94E8281E"/>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440" w:hanging="360"/>
      </w:pPr>
      <w:rPr>
        <w:rFonts w:ascii="Symbol" w:eastAsia="Intel Clear" w:hAnsi="Symbol" w:cs="Intel Clear"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B1609B9"/>
    <w:multiLevelType w:val="hybridMultilevel"/>
    <w:tmpl w:val="402A0188"/>
    <w:lvl w:ilvl="0" w:tplc="36220DE8">
      <w:start w:val="1"/>
      <w:numFmt w:val="bullet"/>
      <w:lvlText w:val=""/>
      <w:lvlJc w:val="left"/>
      <w:pPr>
        <w:tabs>
          <w:tab w:val="num" w:pos="720"/>
        </w:tabs>
        <w:ind w:left="720" w:hanging="360"/>
      </w:pPr>
      <w:rPr>
        <w:rFonts w:ascii="Wingdings" w:hAnsi="Wingdings" w:hint="default"/>
      </w:rPr>
    </w:lvl>
    <w:lvl w:ilvl="1" w:tplc="C688C9C8" w:tentative="1">
      <w:start w:val="1"/>
      <w:numFmt w:val="bullet"/>
      <w:lvlText w:val=""/>
      <w:lvlJc w:val="left"/>
      <w:pPr>
        <w:tabs>
          <w:tab w:val="num" w:pos="1440"/>
        </w:tabs>
        <w:ind w:left="1440" w:hanging="360"/>
      </w:pPr>
      <w:rPr>
        <w:rFonts w:ascii="Wingdings" w:hAnsi="Wingdings" w:hint="default"/>
      </w:rPr>
    </w:lvl>
    <w:lvl w:ilvl="2" w:tplc="A4E8CA5A" w:tentative="1">
      <w:start w:val="1"/>
      <w:numFmt w:val="bullet"/>
      <w:lvlText w:val=""/>
      <w:lvlJc w:val="left"/>
      <w:pPr>
        <w:tabs>
          <w:tab w:val="num" w:pos="2160"/>
        </w:tabs>
        <w:ind w:left="2160" w:hanging="360"/>
      </w:pPr>
      <w:rPr>
        <w:rFonts w:ascii="Wingdings" w:hAnsi="Wingdings" w:hint="default"/>
      </w:rPr>
    </w:lvl>
    <w:lvl w:ilvl="3" w:tplc="786A1A9E" w:tentative="1">
      <w:start w:val="1"/>
      <w:numFmt w:val="bullet"/>
      <w:lvlText w:val=""/>
      <w:lvlJc w:val="left"/>
      <w:pPr>
        <w:tabs>
          <w:tab w:val="num" w:pos="2880"/>
        </w:tabs>
        <w:ind w:left="2880" w:hanging="360"/>
      </w:pPr>
      <w:rPr>
        <w:rFonts w:ascii="Wingdings" w:hAnsi="Wingdings" w:hint="default"/>
      </w:rPr>
    </w:lvl>
    <w:lvl w:ilvl="4" w:tplc="770223C0" w:tentative="1">
      <w:start w:val="1"/>
      <w:numFmt w:val="bullet"/>
      <w:lvlText w:val=""/>
      <w:lvlJc w:val="left"/>
      <w:pPr>
        <w:tabs>
          <w:tab w:val="num" w:pos="3600"/>
        </w:tabs>
        <w:ind w:left="3600" w:hanging="360"/>
      </w:pPr>
      <w:rPr>
        <w:rFonts w:ascii="Wingdings" w:hAnsi="Wingdings" w:hint="default"/>
      </w:rPr>
    </w:lvl>
    <w:lvl w:ilvl="5" w:tplc="E4CC07F2" w:tentative="1">
      <w:start w:val="1"/>
      <w:numFmt w:val="bullet"/>
      <w:lvlText w:val=""/>
      <w:lvlJc w:val="left"/>
      <w:pPr>
        <w:tabs>
          <w:tab w:val="num" w:pos="4320"/>
        </w:tabs>
        <w:ind w:left="4320" w:hanging="360"/>
      </w:pPr>
      <w:rPr>
        <w:rFonts w:ascii="Wingdings" w:hAnsi="Wingdings" w:hint="default"/>
      </w:rPr>
    </w:lvl>
    <w:lvl w:ilvl="6" w:tplc="409047A4" w:tentative="1">
      <w:start w:val="1"/>
      <w:numFmt w:val="bullet"/>
      <w:lvlText w:val=""/>
      <w:lvlJc w:val="left"/>
      <w:pPr>
        <w:tabs>
          <w:tab w:val="num" w:pos="5040"/>
        </w:tabs>
        <w:ind w:left="5040" w:hanging="360"/>
      </w:pPr>
      <w:rPr>
        <w:rFonts w:ascii="Wingdings" w:hAnsi="Wingdings" w:hint="default"/>
      </w:rPr>
    </w:lvl>
    <w:lvl w:ilvl="7" w:tplc="F0AC7C9A" w:tentative="1">
      <w:start w:val="1"/>
      <w:numFmt w:val="bullet"/>
      <w:lvlText w:val=""/>
      <w:lvlJc w:val="left"/>
      <w:pPr>
        <w:tabs>
          <w:tab w:val="num" w:pos="5760"/>
        </w:tabs>
        <w:ind w:left="5760" w:hanging="360"/>
      </w:pPr>
      <w:rPr>
        <w:rFonts w:ascii="Wingdings" w:hAnsi="Wingdings" w:hint="default"/>
      </w:rPr>
    </w:lvl>
    <w:lvl w:ilvl="8" w:tplc="C6A8B5AC"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E6E317E"/>
    <w:multiLevelType w:val="hybridMultilevel"/>
    <w:tmpl w:val="F1AA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3F79B8"/>
    <w:multiLevelType w:val="hybridMultilevel"/>
    <w:tmpl w:val="AEF68EEA"/>
    <w:lvl w:ilvl="0" w:tplc="395041A2">
      <w:start w:val="1"/>
      <w:numFmt w:val="bullet"/>
      <w:lvlText w:val="•"/>
      <w:lvlJc w:val="left"/>
      <w:pPr>
        <w:tabs>
          <w:tab w:val="num" w:pos="720"/>
        </w:tabs>
        <w:ind w:left="720" w:hanging="360"/>
      </w:pPr>
      <w:rPr>
        <w:rFonts w:ascii="IntelOne Display Regular" w:hAnsi="IntelOne Display Regular" w:hint="default"/>
      </w:rPr>
    </w:lvl>
    <w:lvl w:ilvl="1" w:tplc="68DACEDA" w:tentative="1">
      <w:start w:val="1"/>
      <w:numFmt w:val="bullet"/>
      <w:lvlText w:val="•"/>
      <w:lvlJc w:val="left"/>
      <w:pPr>
        <w:tabs>
          <w:tab w:val="num" w:pos="1440"/>
        </w:tabs>
        <w:ind w:left="1440" w:hanging="360"/>
      </w:pPr>
      <w:rPr>
        <w:rFonts w:ascii="IntelOne Display Regular" w:hAnsi="IntelOne Display Regular" w:hint="default"/>
      </w:rPr>
    </w:lvl>
    <w:lvl w:ilvl="2" w:tplc="1C462ADA" w:tentative="1">
      <w:start w:val="1"/>
      <w:numFmt w:val="bullet"/>
      <w:lvlText w:val="•"/>
      <w:lvlJc w:val="left"/>
      <w:pPr>
        <w:tabs>
          <w:tab w:val="num" w:pos="2160"/>
        </w:tabs>
        <w:ind w:left="2160" w:hanging="360"/>
      </w:pPr>
      <w:rPr>
        <w:rFonts w:ascii="IntelOne Display Regular" w:hAnsi="IntelOne Display Regular" w:hint="default"/>
      </w:rPr>
    </w:lvl>
    <w:lvl w:ilvl="3" w:tplc="4DCCEE28" w:tentative="1">
      <w:start w:val="1"/>
      <w:numFmt w:val="bullet"/>
      <w:lvlText w:val="•"/>
      <w:lvlJc w:val="left"/>
      <w:pPr>
        <w:tabs>
          <w:tab w:val="num" w:pos="2880"/>
        </w:tabs>
        <w:ind w:left="2880" w:hanging="360"/>
      </w:pPr>
      <w:rPr>
        <w:rFonts w:ascii="IntelOne Display Regular" w:hAnsi="IntelOne Display Regular" w:hint="default"/>
      </w:rPr>
    </w:lvl>
    <w:lvl w:ilvl="4" w:tplc="FC1E9796" w:tentative="1">
      <w:start w:val="1"/>
      <w:numFmt w:val="bullet"/>
      <w:lvlText w:val="•"/>
      <w:lvlJc w:val="left"/>
      <w:pPr>
        <w:tabs>
          <w:tab w:val="num" w:pos="3600"/>
        </w:tabs>
        <w:ind w:left="3600" w:hanging="360"/>
      </w:pPr>
      <w:rPr>
        <w:rFonts w:ascii="IntelOne Display Regular" w:hAnsi="IntelOne Display Regular" w:hint="default"/>
      </w:rPr>
    </w:lvl>
    <w:lvl w:ilvl="5" w:tplc="E48AFDBE" w:tentative="1">
      <w:start w:val="1"/>
      <w:numFmt w:val="bullet"/>
      <w:lvlText w:val="•"/>
      <w:lvlJc w:val="left"/>
      <w:pPr>
        <w:tabs>
          <w:tab w:val="num" w:pos="4320"/>
        </w:tabs>
        <w:ind w:left="4320" w:hanging="360"/>
      </w:pPr>
      <w:rPr>
        <w:rFonts w:ascii="IntelOne Display Regular" w:hAnsi="IntelOne Display Regular" w:hint="default"/>
      </w:rPr>
    </w:lvl>
    <w:lvl w:ilvl="6" w:tplc="124C3B7A" w:tentative="1">
      <w:start w:val="1"/>
      <w:numFmt w:val="bullet"/>
      <w:lvlText w:val="•"/>
      <w:lvlJc w:val="left"/>
      <w:pPr>
        <w:tabs>
          <w:tab w:val="num" w:pos="5040"/>
        </w:tabs>
        <w:ind w:left="5040" w:hanging="360"/>
      </w:pPr>
      <w:rPr>
        <w:rFonts w:ascii="IntelOne Display Regular" w:hAnsi="IntelOne Display Regular" w:hint="default"/>
      </w:rPr>
    </w:lvl>
    <w:lvl w:ilvl="7" w:tplc="11007CC6" w:tentative="1">
      <w:start w:val="1"/>
      <w:numFmt w:val="bullet"/>
      <w:lvlText w:val="•"/>
      <w:lvlJc w:val="left"/>
      <w:pPr>
        <w:tabs>
          <w:tab w:val="num" w:pos="5760"/>
        </w:tabs>
        <w:ind w:left="5760" w:hanging="360"/>
      </w:pPr>
      <w:rPr>
        <w:rFonts w:ascii="IntelOne Display Regular" w:hAnsi="IntelOne Display Regular" w:hint="default"/>
      </w:rPr>
    </w:lvl>
    <w:lvl w:ilvl="8" w:tplc="5F62C42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6" w15:restartNumberingAfterBreak="0">
    <w:nsid w:val="70540D22"/>
    <w:multiLevelType w:val="hybridMultilevel"/>
    <w:tmpl w:val="09A45A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833E4F"/>
    <w:multiLevelType w:val="hybridMultilevel"/>
    <w:tmpl w:val="329E5E00"/>
    <w:lvl w:ilvl="0" w:tplc="BE007F98">
      <w:start w:val="1"/>
      <w:numFmt w:val="bullet"/>
      <w:lvlText w:val=""/>
      <w:lvlJc w:val="left"/>
      <w:pPr>
        <w:tabs>
          <w:tab w:val="num" w:pos="720"/>
        </w:tabs>
        <w:ind w:left="720" w:hanging="360"/>
      </w:pPr>
      <w:rPr>
        <w:rFonts w:ascii="Wingdings" w:hAnsi="Wingdings" w:hint="default"/>
      </w:rPr>
    </w:lvl>
    <w:lvl w:ilvl="1" w:tplc="6526EAAC" w:tentative="1">
      <w:start w:val="1"/>
      <w:numFmt w:val="bullet"/>
      <w:lvlText w:val=""/>
      <w:lvlJc w:val="left"/>
      <w:pPr>
        <w:tabs>
          <w:tab w:val="num" w:pos="1440"/>
        </w:tabs>
        <w:ind w:left="1440" w:hanging="360"/>
      </w:pPr>
      <w:rPr>
        <w:rFonts w:ascii="Wingdings" w:hAnsi="Wingdings" w:hint="default"/>
      </w:rPr>
    </w:lvl>
    <w:lvl w:ilvl="2" w:tplc="85324D96" w:tentative="1">
      <w:start w:val="1"/>
      <w:numFmt w:val="bullet"/>
      <w:lvlText w:val=""/>
      <w:lvlJc w:val="left"/>
      <w:pPr>
        <w:tabs>
          <w:tab w:val="num" w:pos="2160"/>
        </w:tabs>
        <w:ind w:left="2160" w:hanging="360"/>
      </w:pPr>
      <w:rPr>
        <w:rFonts w:ascii="Wingdings" w:hAnsi="Wingdings" w:hint="default"/>
      </w:rPr>
    </w:lvl>
    <w:lvl w:ilvl="3" w:tplc="E9CAB0B6" w:tentative="1">
      <w:start w:val="1"/>
      <w:numFmt w:val="bullet"/>
      <w:lvlText w:val=""/>
      <w:lvlJc w:val="left"/>
      <w:pPr>
        <w:tabs>
          <w:tab w:val="num" w:pos="2880"/>
        </w:tabs>
        <w:ind w:left="2880" w:hanging="360"/>
      </w:pPr>
      <w:rPr>
        <w:rFonts w:ascii="Wingdings" w:hAnsi="Wingdings" w:hint="default"/>
      </w:rPr>
    </w:lvl>
    <w:lvl w:ilvl="4" w:tplc="A4FA7972" w:tentative="1">
      <w:start w:val="1"/>
      <w:numFmt w:val="bullet"/>
      <w:lvlText w:val=""/>
      <w:lvlJc w:val="left"/>
      <w:pPr>
        <w:tabs>
          <w:tab w:val="num" w:pos="3600"/>
        </w:tabs>
        <w:ind w:left="3600" w:hanging="360"/>
      </w:pPr>
      <w:rPr>
        <w:rFonts w:ascii="Wingdings" w:hAnsi="Wingdings" w:hint="default"/>
      </w:rPr>
    </w:lvl>
    <w:lvl w:ilvl="5" w:tplc="65BEC5B6" w:tentative="1">
      <w:start w:val="1"/>
      <w:numFmt w:val="bullet"/>
      <w:lvlText w:val=""/>
      <w:lvlJc w:val="left"/>
      <w:pPr>
        <w:tabs>
          <w:tab w:val="num" w:pos="4320"/>
        </w:tabs>
        <w:ind w:left="4320" w:hanging="360"/>
      </w:pPr>
      <w:rPr>
        <w:rFonts w:ascii="Wingdings" w:hAnsi="Wingdings" w:hint="default"/>
      </w:rPr>
    </w:lvl>
    <w:lvl w:ilvl="6" w:tplc="6A084D6C" w:tentative="1">
      <w:start w:val="1"/>
      <w:numFmt w:val="bullet"/>
      <w:lvlText w:val=""/>
      <w:lvlJc w:val="left"/>
      <w:pPr>
        <w:tabs>
          <w:tab w:val="num" w:pos="5040"/>
        </w:tabs>
        <w:ind w:left="5040" w:hanging="360"/>
      </w:pPr>
      <w:rPr>
        <w:rFonts w:ascii="Wingdings" w:hAnsi="Wingdings" w:hint="default"/>
      </w:rPr>
    </w:lvl>
    <w:lvl w:ilvl="7" w:tplc="8A6A7E5E" w:tentative="1">
      <w:start w:val="1"/>
      <w:numFmt w:val="bullet"/>
      <w:lvlText w:val=""/>
      <w:lvlJc w:val="left"/>
      <w:pPr>
        <w:tabs>
          <w:tab w:val="num" w:pos="5760"/>
        </w:tabs>
        <w:ind w:left="5760" w:hanging="360"/>
      </w:pPr>
      <w:rPr>
        <w:rFonts w:ascii="Wingdings" w:hAnsi="Wingdings" w:hint="default"/>
      </w:rPr>
    </w:lvl>
    <w:lvl w:ilvl="8" w:tplc="4D8C7E14"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44D79C0"/>
    <w:multiLevelType w:val="hybridMultilevel"/>
    <w:tmpl w:val="250A787E"/>
    <w:lvl w:ilvl="0" w:tplc="65ACEB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8F1F38"/>
    <w:multiLevelType w:val="hybridMultilevel"/>
    <w:tmpl w:val="C8B2DB90"/>
    <w:lvl w:ilvl="0" w:tplc="DB5CF3DC">
      <w:start w:val="1"/>
      <w:numFmt w:val="bullet"/>
      <w:lvlText w:val=""/>
      <w:lvlJc w:val="left"/>
      <w:pPr>
        <w:tabs>
          <w:tab w:val="num" w:pos="720"/>
        </w:tabs>
        <w:ind w:left="720" w:hanging="360"/>
      </w:pPr>
      <w:rPr>
        <w:rFonts w:ascii="Wingdings" w:hAnsi="Wingdings" w:hint="default"/>
      </w:rPr>
    </w:lvl>
    <w:lvl w:ilvl="1" w:tplc="033666F8" w:tentative="1">
      <w:start w:val="1"/>
      <w:numFmt w:val="bullet"/>
      <w:lvlText w:val=""/>
      <w:lvlJc w:val="left"/>
      <w:pPr>
        <w:tabs>
          <w:tab w:val="num" w:pos="1440"/>
        </w:tabs>
        <w:ind w:left="1440" w:hanging="360"/>
      </w:pPr>
      <w:rPr>
        <w:rFonts w:ascii="Wingdings" w:hAnsi="Wingdings" w:hint="default"/>
      </w:rPr>
    </w:lvl>
    <w:lvl w:ilvl="2" w:tplc="908A9466" w:tentative="1">
      <w:start w:val="1"/>
      <w:numFmt w:val="bullet"/>
      <w:lvlText w:val=""/>
      <w:lvlJc w:val="left"/>
      <w:pPr>
        <w:tabs>
          <w:tab w:val="num" w:pos="2160"/>
        </w:tabs>
        <w:ind w:left="2160" w:hanging="360"/>
      </w:pPr>
      <w:rPr>
        <w:rFonts w:ascii="Wingdings" w:hAnsi="Wingdings" w:hint="default"/>
      </w:rPr>
    </w:lvl>
    <w:lvl w:ilvl="3" w:tplc="9AECCCC6" w:tentative="1">
      <w:start w:val="1"/>
      <w:numFmt w:val="bullet"/>
      <w:lvlText w:val=""/>
      <w:lvlJc w:val="left"/>
      <w:pPr>
        <w:tabs>
          <w:tab w:val="num" w:pos="2880"/>
        </w:tabs>
        <w:ind w:left="2880" w:hanging="360"/>
      </w:pPr>
      <w:rPr>
        <w:rFonts w:ascii="Wingdings" w:hAnsi="Wingdings" w:hint="default"/>
      </w:rPr>
    </w:lvl>
    <w:lvl w:ilvl="4" w:tplc="75C0E6E2" w:tentative="1">
      <w:start w:val="1"/>
      <w:numFmt w:val="bullet"/>
      <w:lvlText w:val=""/>
      <w:lvlJc w:val="left"/>
      <w:pPr>
        <w:tabs>
          <w:tab w:val="num" w:pos="3600"/>
        </w:tabs>
        <w:ind w:left="3600" w:hanging="360"/>
      </w:pPr>
      <w:rPr>
        <w:rFonts w:ascii="Wingdings" w:hAnsi="Wingdings" w:hint="default"/>
      </w:rPr>
    </w:lvl>
    <w:lvl w:ilvl="5" w:tplc="FE48BFB2" w:tentative="1">
      <w:start w:val="1"/>
      <w:numFmt w:val="bullet"/>
      <w:lvlText w:val=""/>
      <w:lvlJc w:val="left"/>
      <w:pPr>
        <w:tabs>
          <w:tab w:val="num" w:pos="4320"/>
        </w:tabs>
        <w:ind w:left="4320" w:hanging="360"/>
      </w:pPr>
      <w:rPr>
        <w:rFonts w:ascii="Wingdings" w:hAnsi="Wingdings" w:hint="default"/>
      </w:rPr>
    </w:lvl>
    <w:lvl w:ilvl="6" w:tplc="9FEC8D98" w:tentative="1">
      <w:start w:val="1"/>
      <w:numFmt w:val="bullet"/>
      <w:lvlText w:val=""/>
      <w:lvlJc w:val="left"/>
      <w:pPr>
        <w:tabs>
          <w:tab w:val="num" w:pos="5040"/>
        </w:tabs>
        <w:ind w:left="5040" w:hanging="360"/>
      </w:pPr>
      <w:rPr>
        <w:rFonts w:ascii="Wingdings" w:hAnsi="Wingdings" w:hint="default"/>
      </w:rPr>
    </w:lvl>
    <w:lvl w:ilvl="7" w:tplc="7AFC80BC" w:tentative="1">
      <w:start w:val="1"/>
      <w:numFmt w:val="bullet"/>
      <w:lvlText w:val=""/>
      <w:lvlJc w:val="left"/>
      <w:pPr>
        <w:tabs>
          <w:tab w:val="num" w:pos="5760"/>
        </w:tabs>
        <w:ind w:left="5760" w:hanging="360"/>
      </w:pPr>
      <w:rPr>
        <w:rFonts w:ascii="Wingdings" w:hAnsi="Wingdings" w:hint="default"/>
      </w:rPr>
    </w:lvl>
    <w:lvl w:ilvl="8" w:tplc="271E1DAA"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A9E4527"/>
    <w:multiLevelType w:val="hybridMultilevel"/>
    <w:tmpl w:val="749E6EF8"/>
    <w:lvl w:ilvl="0" w:tplc="8A36CE82">
      <w:start w:val="1"/>
      <w:numFmt w:val="bullet"/>
      <w:lvlText w:val=""/>
      <w:lvlJc w:val="left"/>
      <w:pPr>
        <w:tabs>
          <w:tab w:val="num" w:pos="720"/>
        </w:tabs>
        <w:ind w:left="720" w:hanging="360"/>
      </w:pPr>
      <w:rPr>
        <w:rFonts w:ascii="Wingdings" w:hAnsi="Wingdings" w:hint="default"/>
      </w:rPr>
    </w:lvl>
    <w:lvl w:ilvl="1" w:tplc="11B23FA2" w:tentative="1">
      <w:start w:val="1"/>
      <w:numFmt w:val="bullet"/>
      <w:lvlText w:val=""/>
      <w:lvlJc w:val="left"/>
      <w:pPr>
        <w:tabs>
          <w:tab w:val="num" w:pos="1440"/>
        </w:tabs>
        <w:ind w:left="1440" w:hanging="360"/>
      </w:pPr>
      <w:rPr>
        <w:rFonts w:ascii="Wingdings" w:hAnsi="Wingdings" w:hint="default"/>
      </w:rPr>
    </w:lvl>
    <w:lvl w:ilvl="2" w:tplc="BAB4FCCA" w:tentative="1">
      <w:start w:val="1"/>
      <w:numFmt w:val="bullet"/>
      <w:lvlText w:val=""/>
      <w:lvlJc w:val="left"/>
      <w:pPr>
        <w:tabs>
          <w:tab w:val="num" w:pos="2160"/>
        </w:tabs>
        <w:ind w:left="2160" w:hanging="360"/>
      </w:pPr>
      <w:rPr>
        <w:rFonts w:ascii="Wingdings" w:hAnsi="Wingdings" w:hint="default"/>
      </w:rPr>
    </w:lvl>
    <w:lvl w:ilvl="3" w:tplc="838E45F6" w:tentative="1">
      <w:start w:val="1"/>
      <w:numFmt w:val="bullet"/>
      <w:lvlText w:val=""/>
      <w:lvlJc w:val="left"/>
      <w:pPr>
        <w:tabs>
          <w:tab w:val="num" w:pos="2880"/>
        </w:tabs>
        <w:ind w:left="2880" w:hanging="360"/>
      </w:pPr>
      <w:rPr>
        <w:rFonts w:ascii="Wingdings" w:hAnsi="Wingdings" w:hint="default"/>
      </w:rPr>
    </w:lvl>
    <w:lvl w:ilvl="4" w:tplc="824AF25E" w:tentative="1">
      <w:start w:val="1"/>
      <w:numFmt w:val="bullet"/>
      <w:lvlText w:val=""/>
      <w:lvlJc w:val="left"/>
      <w:pPr>
        <w:tabs>
          <w:tab w:val="num" w:pos="3600"/>
        </w:tabs>
        <w:ind w:left="3600" w:hanging="360"/>
      </w:pPr>
      <w:rPr>
        <w:rFonts w:ascii="Wingdings" w:hAnsi="Wingdings" w:hint="default"/>
      </w:rPr>
    </w:lvl>
    <w:lvl w:ilvl="5" w:tplc="8A348FD2" w:tentative="1">
      <w:start w:val="1"/>
      <w:numFmt w:val="bullet"/>
      <w:lvlText w:val=""/>
      <w:lvlJc w:val="left"/>
      <w:pPr>
        <w:tabs>
          <w:tab w:val="num" w:pos="4320"/>
        </w:tabs>
        <w:ind w:left="4320" w:hanging="360"/>
      </w:pPr>
      <w:rPr>
        <w:rFonts w:ascii="Wingdings" w:hAnsi="Wingdings" w:hint="default"/>
      </w:rPr>
    </w:lvl>
    <w:lvl w:ilvl="6" w:tplc="DA824066" w:tentative="1">
      <w:start w:val="1"/>
      <w:numFmt w:val="bullet"/>
      <w:lvlText w:val=""/>
      <w:lvlJc w:val="left"/>
      <w:pPr>
        <w:tabs>
          <w:tab w:val="num" w:pos="5040"/>
        </w:tabs>
        <w:ind w:left="5040" w:hanging="360"/>
      </w:pPr>
      <w:rPr>
        <w:rFonts w:ascii="Wingdings" w:hAnsi="Wingdings" w:hint="default"/>
      </w:rPr>
    </w:lvl>
    <w:lvl w:ilvl="7" w:tplc="DD42A868" w:tentative="1">
      <w:start w:val="1"/>
      <w:numFmt w:val="bullet"/>
      <w:lvlText w:val=""/>
      <w:lvlJc w:val="left"/>
      <w:pPr>
        <w:tabs>
          <w:tab w:val="num" w:pos="5760"/>
        </w:tabs>
        <w:ind w:left="5760" w:hanging="360"/>
      </w:pPr>
      <w:rPr>
        <w:rFonts w:ascii="Wingdings" w:hAnsi="Wingdings" w:hint="default"/>
      </w:rPr>
    </w:lvl>
    <w:lvl w:ilvl="8" w:tplc="23EC5A8E"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E4B0E"/>
    <w:multiLevelType w:val="hybridMultilevel"/>
    <w:tmpl w:val="1B7A695C"/>
    <w:lvl w:ilvl="0" w:tplc="5AB41046">
      <w:start w:val="1"/>
      <w:numFmt w:val="bullet"/>
      <w:lvlText w:val=""/>
      <w:lvlJc w:val="left"/>
      <w:pPr>
        <w:tabs>
          <w:tab w:val="num" w:pos="720"/>
        </w:tabs>
        <w:ind w:left="720" w:hanging="360"/>
      </w:pPr>
      <w:rPr>
        <w:rFonts w:ascii="Wingdings" w:hAnsi="Wingdings" w:hint="default"/>
      </w:rPr>
    </w:lvl>
    <w:lvl w:ilvl="1" w:tplc="993C14D2" w:tentative="1">
      <w:start w:val="1"/>
      <w:numFmt w:val="bullet"/>
      <w:lvlText w:val=""/>
      <w:lvlJc w:val="left"/>
      <w:pPr>
        <w:tabs>
          <w:tab w:val="num" w:pos="1440"/>
        </w:tabs>
        <w:ind w:left="1440" w:hanging="360"/>
      </w:pPr>
      <w:rPr>
        <w:rFonts w:ascii="Wingdings" w:hAnsi="Wingdings" w:hint="default"/>
      </w:rPr>
    </w:lvl>
    <w:lvl w:ilvl="2" w:tplc="0C78C1C2" w:tentative="1">
      <w:start w:val="1"/>
      <w:numFmt w:val="bullet"/>
      <w:lvlText w:val=""/>
      <w:lvlJc w:val="left"/>
      <w:pPr>
        <w:tabs>
          <w:tab w:val="num" w:pos="2160"/>
        </w:tabs>
        <w:ind w:left="2160" w:hanging="360"/>
      </w:pPr>
      <w:rPr>
        <w:rFonts w:ascii="Wingdings" w:hAnsi="Wingdings" w:hint="default"/>
      </w:rPr>
    </w:lvl>
    <w:lvl w:ilvl="3" w:tplc="B79A2D5E" w:tentative="1">
      <w:start w:val="1"/>
      <w:numFmt w:val="bullet"/>
      <w:lvlText w:val=""/>
      <w:lvlJc w:val="left"/>
      <w:pPr>
        <w:tabs>
          <w:tab w:val="num" w:pos="2880"/>
        </w:tabs>
        <w:ind w:left="2880" w:hanging="360"/>
      </w:pPr>
      <w:rPr>
        <w:rFonts w:ascii="Wingdings" w:hAnsi="Wingdings" w:hint="default"/>
      </w:rPr>
    </w:lvl>
    <w:lvl w:ilvl="4" w:tplc="E1F2A2F2" w:tentative="1">
      <w:start w:val="1"/>
      <w:numFmt w:val="bullet"/>
      <w:lvlText w:val=""/>
      <w:lvlJc w:val="left"/>
      <w:pPr>
        <w:tabs>
          <w:tab w:val="num" w:pos="3600"/>
        </w:tabs>
        <w:ind w:left="3600" w:hanging="360"/>
      </w:pPr>
      <w:rPr>
        <w:rFonts w:ascii="Wingdings" w:hAnsi="Wingdings" w:hint="default"/>
      </w:rPr>
    </w:lvl>
    <w:lvl w:ilvl="5" w:tplc="C1800032" w:tentative="1">
      <w:start w:val="1"/>
      <w:numFmt w:val="bullet"/>
      <w:lvlText w:val=""/>
      <w:lvlJc w:val="left"/>
      <w:pPr>
        <w:tabs>
          <w:tab w:val="num" w:pos="4320"/>
        </w:tabs>
        <w:ind w:left="4320" w:hanging="360"/>
      </w:pPr>
      <w:rPr>
        <w:rFonts w:ascii="Wingdings" w:hAnsi="Wingdings" w:hint="default"/>
      </w:rPr>
    </w:lvl>
    <w:lvl w:ilvl="6" w:tplc="E7680826" w:tentative="1">
      <w:start w:val="1"/>
      <w:numFmt w:val="bullet"/>
      <w:lvlText w:val=""/>
      <w:lvlJc w:val="left"/>
      <w:pPr>
        <w:tabs>
          <w:tab w:val="num" w:pos="5040"/>
        </w:tabs>
        <w:ind w:left="5040" w:hanging="360"/>
      </w:pPr>
      <w:rPr>
        <w:rFonts w:ascii="Wingdings" w:hAnsi="Wingdings" w:hint="default"/>
      </w:rPr>
    </w:lvl>
    <w:lvl w:ilvl="7" w:tplc="DCE6E23C" w:tentative="1">
      <w:start w:val="1"/>
      <w:numFmt w:val="bullet"/>
      <w:lvlText w:val=""/>
      <w:lvlJc w:val="left"/>
      <w:pPr>
        <w:tabs>
          <w:tab w:val="num" w:pos="5760"/>
        </w:tabs>
        <w:ind w:left="5760" w:hanging="360"/>
      </w:pPr>
      <w:rPr>
        <w:rFonts w:ascii="Wingdings" w:hAnsi="Wingdings" w:hint="default"/>
      </w:rPr>
    </w:lvl>
    <w:lvl w:ilvl="8" w:tplc="A61C16C0" w:tentative="1">
      <w:start w:val="1"/>
      <w:numFmt w:val="bullet"/>
      <w:lvlText w:val=""/>
      <w:lvlJc w:val="left"/>
      <w:pPr>
        <w:tabs>
          <w:tab w:val="num" w:pos="6480"/>
        </w:tabs>
        <w:ind w:left="6480" w:hanging="360"/>
      </w:pPr>
      <w:rPr>
        <w:rFonts w:ascii="Wingdings" w:hAnsi="Wingdings" w:hint="default"/>
      </w:rPr>
    </w:lvl>
  </w:abstractNum>
  <w:num w:numId="1" w16cid:durableId="1813205665">
    <w:abstractNumId w:val="46"/>
  </w:num>
  <w:num w:numId="2" w16cid:durableId="324092993">
    <w:abstractNumId w:val="25"/>
  </w:num>
  <w:num w:numId="3" w16cid:durableId="442892526">
    <w:abstractNumId w:val="19"/>
  </w:num>
  <w:num w:numId="4" w16cid:durableId="377242748">
    <w:abstractNumId w:val="68"/>
  </w:num>
  <w:num w:numId="5" w16cid:durableId="304433191">
    <w:abstractNumId w:val="44"/>
  </w:num>
  <w:num w:numId="6" w16cid:durableId="143401208">
    <w:abstractNumId w:val="10"/>
  </w:num>
  <w:num w:numId="7" w16cid:durableId="1354695515">
    <w:abstractNumId w:val="8"/>
  </w:num>
  <w:num w:numId="8" w16cid:durableId="1875461433">
    <w:abstractNumId w:val="3"/>
  </w:num>
  <w:num w:numId="9" w16cid:durableId="920525979">
    <w:abstractNumId w:val="13"/>
  </w:num>
  <w:num w:numId="10" w16cid:durableId="1984920197">
    <w:abstractNumId w:val="62"/>
  </w:num>
  <w:num w:numId="11" w16cid:durableId="1867786553">
    <w:abstractNumId w:val="18"/>
  </w:num>
  <w:num w:numId="12" w16cid:durableId="2026439805">
    <w:abstractNumId w:val="29"/>
  </w:num>
  <w:num w:numId="13" w16cid:durableId="550725558">
    <w:abstractNumId w:val="67"/>
  </w:num>
  <w:num w:numId="14" w16cid:durableId="1734503420">
    <w:abstractNumId w:val="6"/>
  </w:num>
  <w:num w:numId="15" w16cid:durableId="2023042669">
    <w:abstractNumId w:val="49"/>
  </w:num>
  <w:num w:numId="16" w16cid:durableId="870269169">
    <w:abstractNumId w:val="7"/>
  </w:num>
  <w:num w:numId="17" w16cid:durableId="96292367">
    <w:abstractNumId w:val="71"/>
  </w:num>
  <w:num w:numId="18" w16cid:durableId="681396232">
    <w:abstractNumId w:val="70"/>
  </w:num>
  <w:num w:numId="19" w16cid:durableId="411898055">
    <w:abstractNumId w:val="30"/>
  </w:num>
  <w:num w:numId="20" w16cid:durableId="365256091">
    <w:abstractNumId w:val="56"/>
  </w:num>
  <w:num w:numId="21" w16cid:durableId="778373758">
    <w:abstractNumId w:val="31"/>
  </w:num>
  <w:num w:numId="22" w16cid:durableId="1932270947">
    <w:abstractNumId w:val="2"/>
  </w:num>
  <w:num w:numId="23" w16cid:durableId="208491614">
    <w:abstractNumId w:val="66"/>
  </w:num>
  <w:num w:numId="24" w16cid:durableId="1857885577">
    <w:abstractNumId w:val="21"/>
  </w:num>
  <w:num w:numId="25" w16cid:durableId="1800487348">
    <w:abstractNumId w:val="15"/>
  </w:num>
  <w:num w:numId="26" w16cid:durableId="1323654103">
    <w:abstractNumId w:val="9"/>
  </w:num>
  <w:num w:numId="27" w16cid:durableId="1765488745">
    <w:abstractNumId w:val="61"/>
  </w:num>
  <w:num w:numId="28" w16cid:durableId="1641155220">
    <w:abstractNumId w:val="12"/>
  </w:num>
  <w:num w:numId="29" w16cid:durableId="445270512">
    <w:abstractNumId w:val="36"/>
  </w:num>
  <w:num w:numId="30" w16cid:durableId="98256392">
    <w:abstractNumId w:val="17"/>
  </w:num>
  <w:num w:numId="31" w16cid:durableId="1506675950">
    <w:abstractNumId w:val="16"/>
  </w:num>
  <w:num w:numId="32" w16cid:durableId="246773763">
    <w:abstractNumId w:val="28"/>
  </w:num>
  <w:num w:numId="33" w16cid:durableId="1623151596">
    <w:abstractNumId w:val="54"/>
  </w:num>
  <w:num w:numId="34" w16cid:durableId="1342007448">
    <w:abstractNumId w:val="37"/>
  </w:num>
  <w:num w:numId="35" w16cid:durableId="2140301592">
    <w:abstractNumId w:val="63"/>
  </w:num>
  <w:num w:numId="36" w16cid:durableId="643050745">
    <w:abstractNumId w:val="4"/>
  </w:num>
  <w:num w:numId="37" w16cid:durableId="1905291187">
    <w:abstractNumId w:val="0"/>
  </w:num>
  <w:num w:numId="38" w16cid:durableId="1187594637">
    <w:abstractNumId w:val="14"/>
  </w:num>
  <w:num w:numId="39" w16cid:durableId="122425903">
    <w:abstractNumId w:val="47"/>
  </w:num>
  <w:num w:numId="40" w16cid:durableId="715593275">
    <w:abstractNumId w:val="69"/>
  </w:num>
  <w:num w:numId="41" w16cid:durableId="1569609022">
    <w:abstractNumId w:val="35"/>
  </w:num>
  <w:num w:numId="42" w16cid:durableId="521012827">
    <w:abstractNumId w:val="1"/>
  </w:num>
  <w:num w:numId="43" w16cid:durableId="1788161692">
    <w:abstractNumId w:val="48"/>
  </w:num>
  <w:num w:numId="44" w16cid:durableId="972907075">
    <w:abstractNumId w:val="27"/>
  </w:num>
  <w:num w:numId="45" w16cid:durableId="611131436">
    <w:abstractNumId w:val="33"/>
  </w:num>
  <w:num w:numId="46" w16cid:durableId="316225443">
    <w:abstractNumId w:val="65"/>
  </w:num>
  <w:num w:numId="47" w16cid:durableId="1787650651">
    <w:abstractNumId w:val="34"/>
  </w:num>
  <w:num w:numId="48" w16cid:durableId="1986356016">
    <w:abstractNumId w:val="58"/>
  </w:num>
  <w:num w:numId="49" w16cid:durableId="462240020">
    <w:abstractNumId w:val="24"/>
  </w:num>
  <w:num w:numId="50" w16cid:durableId="1651640435">
    <w:abstractNumId w:val="55"/>
  </w:num>
  <w:num w:numId="51" w16cid:durableId="194856352">
    <w:abstractNumId w:val="45"/>
  </w:num>
  <w:num w:numId="52" w16cid:durableId="1158307354">
    <w:abstractNumId w:val="43"/>
  </w:num>
  <w:num w:numId="53" w16cid:durableId="517818323">
    <w:abstractNumId w:val="60"/>
  </w:num>
  <w:num w:numId="54" w16cid:durableId="1744528598">
    <w:abstractNumId w:val="42"/>
  </w:num>
  <w:num w:numId="55" w16cid:durableId="1514300603">
    <w:abstractNumId w:val="40"/>
  </w:num>
  <w:num w:numId="56" w16cid:durableId="395855590">
    <w:abstractNumId w:val="11"/>
  </w:num>
  <w:num w:numId="57" w16cid:durableId="1580945090">
    <w:abstractNumId w:val="22"/>
  </w:num>
  <w:num w:numId="58" w16cid:durableId="1814520941">
    <w:abstractNumId w:val="64"/>
  </w:num>
  <w:num w:numId="59" w16cid:durableId="437606116">
    <w:abstractNumId w:val="32"/>
  </w:num>
  <w:num w:numId="60" w16cid:durableId="1509562634">
    <w:abstractNumId w:val="39"/>
  </w:num>
  <w:num w:numId="61" w16cid:durableId="1051422900">
    <w:abstractNumId w:val="38"/>
  </w:num>
  <w:num w:numId="62" w16cid:durableId="1204639663">
    <w:abstractNumId w:val="5"/>
  </w:num>
  <w:num w:numId="63" w16cid:durableId="1616135443">
    <w:abstractNumId w:val="26"/>
  </w:num>
  <w:num w:numId="64" w16cid:durableId="904026983">
    <w:abstractNumId w:val="50"/>
  </w:num>
  <w:num w:numId="65" w16cid:durableId="1541671803">
    <w:abstractNumId w:val="41"/>
  </w:num>
  <w:num w:numId="66" w16cid:durableId="209584669">
    <w:abstractNumId w:val="57"/>
  </w:num>
  <w:num w:numId="67" w16cid:durableId="382364187">
    <w:abstractNumId w:val="59"/>
  </w:num>
  <w:num w:numId="68" w16cid:durableId="2025159570">
    <w:abstractNumId w:val="20"/>
  </w:num>
  <w:num w:numId="69" w16cid:durableId="1114403331">
    <w:abstractNumId w:val="53"/>
  </w:num>
  <w:num w:numId="70" w16cid:durableId="1994986089">
    <w:abstractNumId w:val="23"/>
  </w:num>
  <w:num w:numId="71" w16cid:durableId="753015778">
    <w:abstractNumId w:val="51"/>
  </w:num>
  <w:num w:numId="72" w16cid:durableId="74405295">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D9D"/>
    <w:rsid w:val="00002564"/>
    <w:rsid w:val="00002933"/>
    <w:rsid w:val="0000347F"/>
    <w:rsid w:val="00003F91"/>
    <w:rsid w:val="000059D0"/>
    <w:rsid w:val="0000722A"/>
    <w:rsid w:val="0001222A"/>
    <w:rsid w:val="000124F7"/>
    <w:rsid w:val="00013900"/>
    <w:rsid w:val="00013B75"/>
    <w:rsid w:val="00014516"/>
    <w:rsid w:val="00015288"/>
    <w:rsid w:val="000156F0"/>
    <w:rsid w:val="0001673D"/>
    <w:rsid w:val="00016E4E"/>
    <w:rsid w:val="000172DD"/>
    <w:rsid w:val="000174AA"/>
    <w:rsid w:val="0001788F"/>
    <w:rsid w:val="000204B5"/>
    <w:rsid w:val="0002062A"/>
    <w:rsid w:val="000215B0"/>
    <w:rsid w:val="00022AE4"/>
    <w:rsid w:val="0002558B"/>
    <w:rsid w:val="00025CE6"/>
    <w:rsid w:val="00026BD9"/>
    <w:rsid w:val="00031472"/>
    <w:rsid w:val="00031ED6"/>
    <w:rsid w:val="000320AF"/>
    <w:rsid w:val="0003264F"/>
    <w:rsid w:val="00033C4B"/>
    <w:rsid w:val="00037212"/>
    <w:rsid w:val="000429A2"/>
    <w:rsid w:val="00045C0D"/>
    <w:rsid w:val="0004797B"/>
    <w:rsid w:val="000513A3"/>
    <w:rsid w:val="0005330E"/>
    <w:rsid w:val="00053954"/>
    <w:rsid w:val="000609B5"/>
    <w:rsid w:val="00060E89"/>
    <w:rsid w:val="000629BB"/>
    <w:rsid w:val="0006449F"/>
    <w:rsid w:val="00065074"/>
    <w:rsid w:val="0006589A"/>
    <w:rsid w:val="00070462"/>
    <w:rsid w:val="0007052A"/>
    <w:rsid w:val="00071295"/>
    <w:rsid w:val="000734E3"/>
    <w:rsid w:val="00075FFB"/>
    <w:rsid w:val="000768BA"/>
    <w:rsid w:val="00077EAB"/>
    <w:rsid w:val="00081C9A"/>
    <w:rsid w:val="00083149"/>
    <w:rsid w:val="00083EAC"/>
    <w:rsid w:val="0008535A"/>
    <w:rsid w:val="000902CF"/>
    <w:rsid w:val="000932D4"/>
    <w:rsid w:val="000938C9"/>
    <w:rsid w:val="00093D9A"/>
    <w:rsid w:val="000950EF"/>
    <w:rsid w:val="00095502"/>
    <w:rsid w:val="00095EB5"/>
    <w:rsid w:val="00096747"/>
    <w:rsid w:val="00096E5B"/>
    <w:rsid w:val="000A0C9D"/>
    <w:rsid w:val="000A1A2A"/>
    <w:rsid w:val="000A2CC5"/>
    <w:rsid w:val="000A32FF"/>
    <w:rsid w:val="000A34A7"/>
    <w:rsid w:val="000A75D7"/>
    <w:rsid w:val="000B2F7F"/>
    <w:rsid w:val="000B3C13"/>
    <w:rsid w:val="000B4EE6"/>
    <w:rsid w:val="000B57E6"/>
    <w:rsid w:val="000B5959"/>
    <w:rsid w:val="000B621F"/>
    <w:rsid w:val="000B6750"/>
    <w:rsid w:val="000B7A42"/>
    <w:rsid w:val="000B7C42"/>
    <w:rsid w:val="000C120E"/>
    <w:rsid w:val="000C1C8F"/>
    <w:rsid w:val="000C231D"/>
    <w:rsid w:val="000C2CAF"/>
    <w:rsid w:val="000C4820"/>
    <w:rsid w:val="000C4C66"/>
    <w:rsid w:val="000C4D53"/>
    <w:rsid w:val="000C4EB7"/>
    <w:rsid w:val="000D0835"/>
    <w:rsid w:val="000D1BD1"/>
    <w:rsid w:val="000D50B9"/>
    <w:rsid w:val="000D5EEB"/>
    <w:rsid w:val="000D741C"/>
    <w:rsid w:val="000D7930"/>
    <w:rsid w:val="000E0019"/>
    <w:rsid w:val="000E00F2"/>
    <w:rsid w:val="000E0297"/>
    <w:rsid w:val="000E2175"/>
    <w:rsid w:val="000E27B1"/>
    <w:rsid w:val="000E2A24"/>
    <w:rsid w:val="000E2A8A"/>
    <w:rsid w:val="000E41DA"/>
    <w:rsid w:val="000E52F0"/>
    <w:rsid w:val="000E68D2"/>
    <w:rsid w:val="000F008E"/>
    <w:rsid w:val="000F13C1"/>
    <w:rsid w:val="000F261A"/>
    <w:rsid w:val="000F26DE"/>
    <w:rsid w:val="000F30F9"/>
    <w:rsid w:val="000F326F"/>
    <w:rsid w:val="000F4D5D"/>
    <w:rsid w:val="000F5AC8"/>
    <w:rsid w:val="00102EEA"/>
    <w:rsid w:val="0010308D"/>
    <w:rsid w:val="001032D8"/>
    <w:rsid w:val="0010376B"/>
    <w:rsid w:val="00104F16"/>
    <w:rsid w:val="00106215"/>
    <w:rsid w:val="00106F24"/>
    <w:rsid w:val="0011007C"/>
    <w:rsid w:val="0011285E"/>
    <w:rsid w:val="001140D3"/>
    <w:rsid w:val="001168E3"/>
    <w:rsid w:val="00116964"/>
    <w:rsid w:val="001179A2"/>
    <w:rsid w:val="00117A7C"/>
    <w:rsid w:val="0012067E"/>
    <w:rsid w:val="001230EC"/>
    <w:rsid w:val="00123C3E"/>
    <w:rsid w:val="0012441F"/>
    <w:rsid w:val="00124939"/>
    <w:rsid w:val="00124F52"/>
    <w:rsid w:val="00125B88"/>
    <w:rsid w:val="00125C78"/>
    <w:rsid w:val="00126E14"/>
    <w:rsid w:val="00127C5E"/>
    <w:rsid w:val="00127F22"/>
    <w:rsid w:val="00130FCA"/>
    <w:rsid w:val="00133302"/>
    <w:rsid w:val="00134E63"/>
    <w:rsid w:val="00135473"/>
    <w:rsid w:val="0013574A"/>
    <w:rsid w:val="00135CD5"/>
    <w:rsid w:val="00137AEF"/>
    <w:rsid w:val="00141E14"/>
    <w:rsid w:val="00144624"/>
    <w:rsid w:val="0014754F"/>
    <w:rsid w:val="00150BB3"/>
    <w:rsid w:val="00152F9C"/>
    <w:rsid w:val="00153E80"/>
    <w:rsid w:val="00157BA7"/>
    <w:rsid w:val="0016103A"/>
    <w:rsid w:val="00162CF0"/>
    <w:rsid w:val="0016513B"/>
    <w:rsid w:val="00165CC3"/>
    <w:rsid w:val="00165E5C"/>
    <w:rsid w:val="0016702C"/>
    <w:rsid w:val="001674F3"/>
    <w:rsid w:val="00171600"/>
    <w:rsid w:val="00172090"/>
    <w:rsid w:val="00175704"/>
    <w:rsid w:val="00175EC1"/>
    <w:rsid w:val="0017638E"/>
    <w:rsid w:val="00177FD5"/>
    <w:rsid w:val="0018135F"/>
    <w:rsid w:val="00182CF4"/>
    <w:rsid w:val="001830DE"/>
    <w:rsid w:val="0018456F"/>
    <w:rsid w:val="0018458D"/>
    <w:rsid w:val="00184696"/>
    <w:rsid w:val="00185E04"/>
    <w:rsid w:val="001860B9"/>
    <w:rsid w:val="001869E3"/>
    <w:rsid w:val="001874E1"/>
    <w:rsid w:val="0018774F"/>
    <w:rsid w:val="001907CA"/>
    <w:rsid w:val="00191C9E"/>
    <w:rsid w:val="0019217E"/>
    <w:rsid w:val="00192EA9"/>
    <w:rsid w:val="00194DC4"/>
    <w:rsid w:val="00195014"/>
    <w:rsid w:val="00195540"/>
    <w:rsid w:val="0019758A"/>
    <w:rsid w:val="001A0F09"/>
    <w:rsid w:val="001A1D8F"/>
    <w:rsid w:val="001A4402"/>
    <w:rsid w:val="001A7C9D"/>
    <w:rsid w:val="001B1B71"/>
    <w:rsid w:val="001B3AB4"/>
    <w:rsid w:val="001B41AE"/>
    <w:rsid w:val="001B4DB8"/>
    <w:rsid w:val="001B7BA0"/>
    <w:rsid w:val="001C25E0"/>
    <w:rsid w:val="001C7A6C"/>
    <w:rsid w:val="001D1173"/>
    <w:rsid w:val="001D1417"/>
    <w:rsid w:val="001D15C3"/>
    <w:rsid w:val="001D175B"/>
    <w:rsid w:val="001D1C51"/>
    <w:rsid w:val="001D2999"/>
    <w:rsid w:val="001D6453"/>
    <w:rsid w:val="001E1679"/>
    <w:rsid w:val="001E1B65"/>
    <w:rsid w:val="001E4AED"/>
    <w:rsid w:val="001E5532"/>
    <w:rsid w:val="001E6988"/>
    <w:rsid w:val="001F3578"/>
    <w:rsid w:val="001F433B"/>
    <w:rsid w:val="001F46AD"/>
    <w:rsid w:val="001F541B"/>
    <w:rsid w:val="001F5658"/>
    <w:rsid w:val="001F70EC"/>
    <w:rsid w:val="002040D9"/>
    <w:rsid w:val="00206AD4"/>
    <w:rsid w:val="00207092"/>
    <w:rsid w:val="00207570"/>
    <w:rsid w:val="0020783A"/>
    <w:rsid w:val="00213263"/>
    <w:rsid w:val="0021381A"/>
    <w:rsid w:val="00214BE3"/>
    <w:rsid w:val="002155B1"/>
    <w:rsid w:val="002157E8"/>
    <w:rsid w:val="00215E89"/>
    <w:rsid w:val="002179C3"/>
    <w:rsid w:val="00217B14"/>
    <w:rsid w:val="00221089"/>
    <w:rsid w:val="002218AC"/>
    <w:rsid w:val="00223F7D"/>
    <w:rsid w:val="0022440F"/>
    <w:rsid w:val="00225AD6"/>
    <w:rsid w:val="00225F41"/>
    <w:rsid w:val="0022677A"/>
    <w:rsid w:val="002277D6"/>
    <w:rsid w:val="002300D3"/>
    <w:rsid w:val="00231A5B"/>
    <w:rsid w:val="00233793"/>
    <w:rsid w:val="002352D5"/>
    <w:rsid w:val="002357CD"/>
    <w:rsid w:val="00235D35"/>
    <w:rsid w:val="0024049A"/>
    <w:rsid w:val="00242C20"/>
    <w:rsid w:val="00247531"/>
    <w:rsid w:val="00251B35"/>
    <w:rsid w:val="00253BFD"/>
    <w:rsid w:val="00253F99"/>
    <w:rsid w:val="00254831"/>
    <w:rsid w:val="0025643B"/>
    <w:rsid w:val="00256737"/>
    <w:rsid w:val="00257466"/>
    <w:rsid w:val="00260C00"/>
    <w:rsid w:val="00262530"/>
    <w:rsid w:val="002632AB"/>
    <w:rsid w:val="00264621"/>
    <w:rsid w:val="00264CD9"/>
    <w:rsid w:val="00266ECE"/>
    <w:rsid w:val="00266F7B"/>
    <w:rsid w:val="0026734B"/>
    <w:rsid w:val="00267903"/>
    <w:rsid w:val="002709BE"/>
    <w:rsid w:val="00272235"/>
    <w:rsid w:val="002773B8"/>
    <w:rsid w:val="0027768A"/>
    <w:rsid w:val="00280BF2"/>
    <w:rsid w:val="002841D9"/>
    <w:rsid w:val="00284A33"/>
    <w:rsid w:val="00284B89"/>
    <w:rsid w:val="002866C1"/>
    <w:rsid w:val="002868AF"/>
    <w:rsid w:val="00286942"/>
    <w:rsid w:val="0029010E"/>
    <w:rsid w:val="002901FF"/>
    <w:rsid w:val="00294A47"/>
    <w:rsid w:val="002962C7"/>
    <w:rsid w:val="002965F6"/>
    <w:rsid w:val="002A160F"/>
    <w:rsid w:val="002A17AA"/>
    <w:rsid w:val="002A1F10"/>
    <w:rsid w:val="002A25D8"/>
    <w:rsid w:val="002A2EEB"/>
    <w:rsid w:val="002A3846"/>
    <w:rsid w:val="002A3A86"/>
    <w:rsid w:val="002A4F41"/>
    <w:rsid w:val="002A5D23"/>
    <w:rsid w:val="002A6550"/>
    <w:rsid w:val="002A667B"/>
    <w:rsid w:val="002A6926"/>
    <w:rsid w:val="002A6A79"/>
    <w:rsid w:val="002A7C28"/>
    <w:rsid w:val="002B0834"/>
    <w:rsid w:val="002B320A"/>
    <w:rsid w:val="002B561D"/>
    <w:rsid w:val="002C0CDB"/>
    <w:rsid w:val="002C1D7E"/>
    <w:rsid w:val="002C2AC2"/>
    <w:rsid w:val="002C3C95"/>
    <w:rsid w:val="002C557F"/>
    <w:rsid w:val="002C61CD"/>
    <w:rsid w:val="002C6767"/>
    <w:rsid w:val="002C67C4"/>
    <w:rsid w:val="002C7854"/>
    <w:rsid w:val="002D0320"/>
    <w:rsid w:val="002D233B"/>
    <w:rsid w:val="002D3AD0"/>
    <w:rsid w:val="002D3B5A"/>
    <w:rsid w:val="002D3E63"/>
    <w:rsid w:val="002D5D06"/>
    <w:rsid w:val="002E0743"/>
    <w:rsid w:val="002E0E3D"/>
    <w:rsid w:val="002E0FDA"/>
    <w:rsid w:val="002E252B"/>
    <w:rsid w:val="002E2D78"/>
    <w:rsid w:val="002E4CE4"/>
    <w:rsid w:val="002E54A0"/>
    <w:rsid w:val="002E67F5"/>
    <w:rsid w:val="002E79E3"/>
    <w:rsid w:val="002E7BD7"/>
    <w:rsid w:val="002F4E7D"/>
    <w:rsid w:val="002F4F18"/>
    <w:rsid w:val="002F6824"/>
    <w:rsid w:val="002F781A"/>
    <w:rsid w:val="0030358F"/>
    <w:rsid w:val="00306267"/>
    <w:rsid w:val="0030667C"/>
    <w:rsid w:val="00310311"/>
    <w:rsid w:val="00313785"/>
    <w:rsid w:val="00315F02"/>
    <w:rsid w:val="00316804"/>
    <w:rsid w:val="00320D68"/>
    <w:rsid w:val="00320D8A"/>
    <w:rsid w:val="003212F6"/>
    <w:rsid w:val="00321390"/>
    <w:rsid w:val="00321509"/>
    <w:rsid w:val="003250F2"/>
    <w:rsid w:val="003264C7"/>
    <w:rsid w:val="00326A45"/>
    <w:rsid w:val="00326E75"/>
    <w:rsid w:val="00327404"/>
    <w:rsid w:val="003301E5"/>
    <w:rsid w:val="00331DF7"/>
    <w:rsid w:val="00332948"/>
    <w:rsid w:val="00333C86"/>
    <w:rsid w:val="00335D91"/>
    <w:rsid w:val="00335DDE"/>
    <w:rsid w:val="00336412"/>
    <w:rsid w:val="003401DC"/>
    <w:rsid w:val="003404AA"/>
    <w:rsid w:val="003405B2"/>
    <w:rsid w:val="003438E1"/>
    <w:rsid w:val="003462B4"/>
    <w:rsid w:val="0034701A"/>
    <w:rsid w:val="00347F98"/>
    <w:rsid w:val="0035062D"/>
    <w:rsid w:val="00354C0C"/>
    <w:rsid w:val="00355E7B"/>
    <w:rsid w:val="00356D6F"/>
    <w:rsid w:val="00356E4C"/>
    <w:rsid w:val="00356FB3"/>
    <w:rsid w:val="00362482"/>
    <w:rsid w:val="003626A2"/>
    <w:rsid w:val="00363582"/>
    <w:rsid w:val="00366193"/>
    <w:rsid w:val="00370509"/>
    <w:rsid w:val="0037060D"/>
    <w:rsid w:val="00371A84"/>
    <w:rsid w:val="00372169"/>
    <w:rsid w:val="00372774"/>
    <w:rsid w:val="00373A17"/>
    <w:rsid w:val="00374287"/>
    <w:rsid w:val="003743C2"/>
    <w:rsid w:val="003746AC"/>
    <w:rsid w:val="00374CE5"/>
    <w:rsid w:val="00376A99"/>
    <w:rsid w:val="00377A65"/>
    <w:rsid w:val="0038061A"/>
    <w:rsid w:val="00381352"/>
    <w:rsid w:val="00381F1C"/>
    <w:rsid w:val="00384E75"/>
    <w:rsid w:val="00385934"/>
    <w:rsid w:val="00391AFA"/>
    <w:rsid w:val="0039211B"/>
    <w:rsid w:val="00392839"/>
    <w:rsid w:val="00392ED4"/>
    <w:rsid w:val="00393B93"/>
    <w:rsid w:val="00393E64"/>
    <w:rsid w:val="00396420"/>
    <w:rsid w:val="00396E1E"/>
    <w:rsid w:val="00397499"/>
    <w:rsid w:val="003A1053"/>
    <w:rsid w:val="003A10F7"/>
    <w:rsid w:val="003A12DB"/>
    <w:rsid w:val="003A1FDD"/>
    <w:rsid w:val="003A2C95"/>
    <w:rsid w:val="003A3F1D"/>
    <w:rsid w:val="003A44D9"/>
    <w:rsid w:val="003A73B9"/>
    <w:rsid w:val="003A7649"/>
    <w:rsid w:val="003B0C08"/>
    <w:rsid w:val="003B10D5"/>
    <w:rsid w:val="003B350F"/>
    <w:rsid w:val="003B38D2"/>
    <w:rsid w:val="003B3A17"/>
    <w:rsid w:val="003B456D"/>
    <w:rsid w:val="003B7070"/>
    <w:rsid w:val="003C0B9E"/>
    <w:rsid w:val="003C21C0"/>
    <w:rsid w:val="003C41C9"/>
    <w:rsid w:val="003C79A0"/>
    <w:rsid w:val="003D011A"/>
    <w:rsid w:val="003D3BB3"/>
    <w:rsid w:val="003D4527"/>
    <w:rsid w:val="003D472E"/>
    <w:rsid w:val="003D5BDE"/>
    <w:rsid w:val="003D6B0F"/>
    <w:rsid w:val="003D7FCF"/>
    <w:rsid w:val="003E0D2D"/>
    <w:rsid w:val="003E21B2"/>
    <w:rsid w:val="003E2CD9"/>
    <w:rsid w:val="003E33EE"/>
    <w:rsid w:val="003E4098"/>
    <w:rsid w:val="003E64AF"/>
    <w:rsid w:val="003F2207"/>
    <w:rsid w:val="003F2B19"/>
    <w:rsid w:val="003F4E82"/>
    <w:rsid w:val="003F6305"/>
    <w:rsid w:val="003F6931"/>
    <w:rsid w:val="003F7E87"/>
    <w:rsid w:val="004024D3"/>
    <w:rsid w:val="00404E11"/>
    <w:rsid w:val="004050D6"/>
    <w:rsid w:val="00405F39"/>
    <w:rsid w:val="0040641D"/>
    <w:rsid w:val="00407196"/>
    <w:rsid w:val="004078ED"/>
    <w:rsid w:val="00407A13"/>
    <w:rsid w:val="00407BA1"/>
    <w:rsid w:val="00407ECB"/>
    <w:rsid w:val="0041778E"/>
    <w:rsid w:val="0042009F"/>
    <w:rsid w:val="00421A30"/>
    <w:rsid w:val="00421BCB"/>
    <w:rsid w:val="004220B3"/>
    <w:rsid w:val="00422C40"/>
    <w:rsid w:val="00426F86"/>
    <w:rsid w:val="00427C1A"/>
    <w:rsid w:val="0043128E"/>
    <w:rsid w:val="00431B91"/>
    <w:rsid w:val="004330C7"/>
    <w:rsid w:val="00434351"/>
    <w:rsid w:val="0043745B"/>
    <w:rsid w:val="004377F0"/>
    <w:rsid w:val="004413CA"/>
    <w:rsid w:val="004454E4"/>
    <w:rsid w:val="0044648D"/>
    <w:rsid w:val="0044702F"/>
    <w:rsid w:val="0045166D"/>
    <w:rsid w:val="00452FEF"/>
    <w:rsid w:val="004535DE"/>
    <w:rsid w:val="00453B5B"/>
    <w:rsid w:val="00454E34"/>
    <w:rsid w:val="00462528"/>
    <w:rsid w:val="004632D8"/>
    <w:rsid w:val="004647B3"/>
    <w:rsid w:val="0046599B"/>
    <w:rsid w:val="00466975"/>
    <w:rsid w:val="004671E5"/>
    <w:rsid w:val="00471EDC"/>
    <w:rsid w:val="0047229C"/>
    <w:rsid w:val="004733A5"/>
    <w:rsid w:val="00473972"/>
    <w:rsid w:val="004746F1"/>
    <w:rsid w:val="00475B19"/>
    <w:rsid w:val="00482AB7"/>
    <w:rsid w:val="004848E3"/>
    <w:rsid w:val="00485D42"/>
    <w:rsid w:val="00487798"/>
    <w:rsid w:val="00490C3F"/>
    <w:rsid w:val="00491125"/>
    <w:rsid w:val="00491573"/>
    <w:rsid w:val="00491A61"/>
    <w:rsid w:val="00492B44"/>
    <w:rsid w:val="0049397D"/>
    <w:rsid w:val="00494703"/>
    <w:rsid w:val="00497583"/>
    <w:rsid w:val="004A1A55"/>
    <w:rsid w:val="004A1A93"/>
    <w:rsid w:val="004A5A8A"/>
    <w:rsid w:val="004A6219"/>
    <w:rsid w:val="004A64BB"/>
    <w:rsid w:val="004B0DE4"/>
    <w:rsid w:val="004B0E9C"/>
    <w:rsid w:val="004B2FC2"/>
    <w:rsid w:val="004B32C3"/>
    <w:rsid w:val="004B3FAD"/>
    <w:rsid w:val="004B4614"/>
    <w:rsid w:val="004B4FAC"/>
    <w:rsid w:val="004B5C9E"/>
    <w:rsid w:val="004B5D59"/>
    <w:rsid w:val="004B658E"/>
    <w:rsid w:val="004C0A34"/>
    <w:rsid w:val="004C0D3B"/>
    <w:rsid w:val="004C0EF2"/>
    <w:rsid w:val="004C4640"/>
    <w:rsid w:val="004C6BF8"/>
    <w:rsid w:val="004D00E1"/>
    <w:rsid w:val="004D2A35"/>
    <w:rsid w:val="004D3F6E"/>
    <w:rsid w:val="004D690D"/>
    <w:rsid w:val="004D7F60"/>
    <w:rsid w:val="004E062C"/>
    <w:rsid w:val="004E1D4F"/>
    <w:rsid w:val="004E3DD7"/>
    <w:rsid w:val="004E53DB"/>
    <w:rsid w:val="004E566B"/>
    <w:rsid w:val="004E5833"/>
    <w:rsid w:val="004E71DB"/>
    <w:rsid w:val="004F1776"/>
    <w:rsid w:val="004F2DC5"/>
    <w:rsid w:val="004F4C60"/>
    <w:rsid w:val="004F5CA6"/>
    <w:rsid w:val="00500107"/>
    <w:rsid w:val="005034AF"/>
    <w:rsid w:val="005052A2"/>
    <w:rsid w:val="00506157"/>
    <w:rsid w:val="00507AA2"/>
    <w:rsid w:val="005101D4"/>
    <w:rsid w:val="00510FCB"/>
    <w:rsid w:val="005111CF"/>
    <w:rsid w:val="00511D3C"/>
    <w:rsid w:val="00513DC2"/>
    <w:rsid w:val="00514D92"/>
    <w:rsid w:val="00514EBE"/>
    <w:rsid w:val="00515925"/>
    <w:rsid w:val="00515BD5"/>
    <w:rsid w:val="00520ACD"/>
    <w:rsid w:val="0052252B"/>
    <w:rsid w:val="00523F0B"/>
    <w:rsid w:val="005260F4"/>
    <w:rsid w:val="00530F46"/>
    <w:rsid w:val="00531EDE"/>
    <w:rsid w:val="00536707"/>
    <w:rsid w:val="0054020A"/>
    <w:rsid w:val="00541DD4"/>
    <w:rsid w:val="005424FE"/>
    <w:rsid w:val="0054606A"/>
    <w:rsid w:val="0055219F"/>
    <w:rsid w:val="005535C1"/>
    <w:rsid w:val="00553F1D"/>
    <w:rsid w:val="005544D1"/>
    <w:rsid w:val="005711EE"/>
    <w:rsid w:val="00571250"/>
    <w:rsid w:val="00571680"/>
    <w:rsid w:val="0057279F"/>
    <w:rsid w:val="005727FA"/>
    <w:rsid w:val="00572E87"/>
    <w:rsid w:val="005766E5"/>
    <w:rsid w:val="00576DC3"/>
    <w:rsid w:val="00584DB4"/>
    <w:rsid w:val="00585A32"/>
    <w:rsid w:val="005872E2"/>
    <w:rsid w:val="00591836"/>
    <w:rsid w:val="00596E0A"/>
    <w:rsid w:val="005A28AC"/>
    <w:rsid w:val="005A748D"/>
    <w:rsid w:val="005B58A1"/>
    <w:rsid w:val="005B770A"/>
    <w:rsid w:val="005B7AB0"/>
    <w:rsid w:val="005C39ED"/>
    <w:rsid w:val="005C419B"/>
    <w:rsid w:val="005C435E"/>
    <w:rsid w:val="005C4387"/>
    <w:rsid w:val="005C4A52"/>
    <w:rsid w:val="005C4B19"/>
    <w:rsid w:val="005D02E8"/>
    <w:rsid w:val="005D052E"/>
    <w:rsid w:val="005D1ECD"/>
    <w:rsid w:val="005D220E"/>
    <w:rsid w:val="005D5E69"/>
    <w:rsid w:val="005D7DDE"/>
    <w:rsid w:val="005E41BB"/>
    <w:rsid w:val="005E4BEB"/>
    <w:rsid w:val="005E5E0A"/>
    <w:rsid w:val="005E62CD"/>
    <w:rsid w:val="005F0318"/>
    <w:rsid w:val="005F06C1"/>
    <w:rsid w:val="005F4F5A"/>
    <w:rsid w:val="005F5782"/>
    <w:rsid w:val="005F6E58"/>
    <w:rsid w:val="005F738F"/>
    <w:rsid w:val="006056F4"/>
    <w:rsid w:val="006078D8"/>
    <w:rsid w:val="00610F3A"/>
    <w:rsid w:val="006126AF"/>
    <w:rsid w:val="0061355B"/>
    <w:rsid w:val="0061741F"/>
    <w:rsid w:val="0061789A"/>
    <w:rsid w:val="00621218"/>
    <w:rsid w:val="00622E82"/>
    <w:rsid w:val="00625011"/>
    <w:rsid w:val="00627085"/>
    <w:rsid w:val="0062794E"/>
    <w:rsid w:val="00627E69"/>
    <w:rsid w:val="00630861"/>
    <w:rsid w:val="00631A5D"/>
    <w:rsid w:val="0063404B"/>
    <w:rsid w:val="00635A15"/>
    <w:rsid w:val="00637ADD"/>
    <w:rsid w:val="00637DB2"/>
    <w:rsid w:val="00640683"/>
    <w:rsid w:val="006417F3"/>
    <w:rsid w:val="00641B2C"/>
    <w:rsid w:val="006432F6"/>
    <w:rsid w:val="006442D5"/>
    <w:rsid w:val="00644C83"/>
    <w:rsid w:val="00646E0B"/>
    <w:rsid w:val="006515BB"/>
    <w:rsid w:val="00653463"/>
    <w:rsid w:val="00653C3E"/>
    <w:rsid w:val="00657572"/>
    <w:rsid w:val="006615FE"/>
    <w:rsid w:val="00662255"/>
    <w:rsid w:val="00662F13"/>
    <w:rsid w:val="0066459F"/>
    <w:rsid w:val="00665E4E"/>
    <w:rsid w:val="00670EF6"/>
    <w:rsid w:val="00671C36"/>
    <w:rsid w:val="00674AFB"/>
    <w:rsid w:val="00674E0D"/>
    <w:rsid w:val="006751FC"/>
    <w:rsid w:val="00680031"/>
    <w:rsid w:val="00681CA4"/>
    <w:rsid w:val="00682F1D"/>
    <w:rsid w:val="0068567F"/>
    <w:rsid w:val="00687662"/>
    <w:rsid w:val="00687CFB"/>
    <w:rsid w:val="00690868"/>
    <w:rsid w:val="006916F5"/>
    <w:rsid w:val="006921E1"/>
    <w:rsid w:val="006929D7"/>
    <w:rsid w:val="00694018"/>
    <w:rsid w:val="00694D50"/>
    <w:rsid w:val="00695779"/>
    <w:rsid w:val="00695BF3"/>
    <w:rsid w:val="006A064D"/>
    <w:rsid w:val="006A18C8"/>
    <w:rsid w:val="006A3265"/>
    <w:rsid w:val="006A4B07"/>
    <w:rsid w:val="006A54ED"/>
    <w:rsid w:val="006A5EC6"/>
    <w:rsid w:val="006A5FF1"/>
    <w:rsid w:val="006A6357"/>
    <w:rsid w:val="006A7354"/>
    <w:rsid w:val="006B0C5A"/>
    <w:rsid w:val="006B0D9F"/>
    <w:rsid w:val="006B290A"/>
    <w:rsid w:val="006B3498"/>
    <w:rsid w:val="006B5D55"/>
    <w:rsid w:val="006B5D5A"/>
    <w:rsid w:val="006B6569"/>
    <w:rsid w:val="006B6F05"/>
    <w:rsid w:val="006C00B3"/>
    <w:rsid w:val="006C4532"/>
    <w:rsid w:val="006C6D85"/>
    <w:rsid w:val="006D4D90"/>
    <w:rsid w:val="006E0529"/>
    <w:rsid w:val="006E1C94"/>
    <w:rsid w:val="006E21DE"/>
    <w:rsid w:val="006E261D"/>
    <w:rsid w:val="006E2969"/>
    <w:rsid w:val="006E6E07"/>
    <w:rsid w:val="006E7779"/>
    <w:rsid w:val="006F0097"/>
    <w:rsid w:val="006F0DA2"/>
    <w:rsid w:val="006F6BAB"/>
    <w:rsid w:val="006F75D6"/>
    <w:rsid w:val="006F79A4"/>
    <w:rsid w:val="00700E76"/>
    <w:rsid w:val="0070164A"/>
    <w:rsid w:val="00702BE6"/>
    <w:rsid w:val="007034BA"/>
    <w:rsid w:val="00706634"/>
    <w:rsid w:val="007073F8"/>
    <w:rsid w:val="00707FB2"/>
    <w:rsid w:val="007134E8"/>
    <w:rsid w:val="007145C7"/>
    <w:rsid w:val="007149B4"/>
    <w:rsid w:val="00715254"/>
    <w:rsid w:val="00715417"/>
    <w:rsid w:val="007174C0"/>
    <w:rsid w:val="00717B89"/>
    <w:rsid w:val="0072000C"/>
    <w:rsid w:val="00721B11"/>
    <w:rsid w:val="00721B60"/>
    <w:rsid w:val="00724813"/>
    <w:rsid w:val="00726274"/>
    <w:rsid w:val="00726EC3"/>
    <w:rsid w:val="00727787"/>
    <w:rsid w:val="00730249"/>
    <w:rsid w:val="00733EA9"/>
    <w:rsid w:val="0073545E"/>
    <w:rsid w:val="00736299"/>
    <w:rsid w:val="007376E5"/>
    <w:rsid w:val="00740902"/>
    <w:rsid w:val="00740EBB"/>
    <w:rsid w:val="00742EC6"/>
    <w:rsid w:val="00743E15"/>
    <w:rsid w:val="007446B0"/>
    <w:rsid w:val="00745F4B"/>
    <w:rsid w:val="00747A36"/>
    <w:rsid w:val="00747DCF"/>
    <w:rsid w:val="007515F4"/>
    <w:rsid w:val="00751B07"/>
    <w:rsid w:val="00751E47"/>
    <w:rsid w:val="007528E4"/>
    <w:rsid w:val="00753576"/>
    <w:rsid w:val="007540DF"/>
    <w:rsid w:val="00755B51"/>
    <w:rsid w:val="00757635"/>
    <w:rsid w:val="007576AF"/>
    <w:rsid w:val="0076185F"/>
    <w:rsid w:val="00761D81"/>
    <w:rsid w:val="00762F1A"/>
    <w:rsid w:val="00763918"/>
    <w:rsid w:val="00764050"/>
    <w:rsid w:val="00764521"/>
    <w:rsid w:val="00766B77"/>
    <w:rsid w:val="007700BB"/>
    <w:rsid w:val="00770734"/>
    <w:rsid w:val="00771D28"/>
    <w:rsid w:val="00773454"/>
    <w:rsid w:val="00773BDB"/>
    <w:rsid w:val="007748C0"/>
    <w:rsid w:val="00780C48"/>
    <w:rsid w:val="00781750"/>
    <w:rsid w:val="007820DA"/>
    <w:rsid w:val="00784033"/>
    <w:rsid w:val="00786474"/>
    <w:rsid w:val="00786CFB"/>
    <w:rsid w:val="007909F1"/>
    <w:rsid w:val="00790F79"/>
    <w:rsid w:val="007925A5"/>
    <w:rsid w:val="00793B0C"/>
    <w:rsid w:val="007A120E"/>
    <w:rsid w:val="007A163B"/>
    <w:rsid w:val="007A1769"/>
    <w:rsid w:val="007B0778"/>
    <w:rsid w:val="007B3BDE"/>
    <w:rsid w:val="007B3C8D"/>
    <w:rsid w:val="007B4494"/>
    <w:rsid w:val="007B5515"/>
    <w:rsid w:val="007B68C1"/>
    <w:rsid w:val="007B6BB3"/>
    <w:rsid w:val="007B7695"/>
    <w:rsid w:val="007B7F5D"/>
    <w:rsid w:val="007C0DE7"/>
    <w:rsid w:val="007C1C0D"/>
    <w:rsid w:val="007C3342"/>
    <w:rsid w:val="007C5AA3"/>
    <w:rsid w:val="007C679C"/>
    <w:rsid w:val="007C7391"/>
    <w:rsid w:val="007D0018"/>
    <w:rsid w:val="007D2A41"/>
    <w:rsid w:val="007D3093"/>
    <w:rsid w:val="007D59EC"/>
    <w:rsid w:val="007D67D4"/>
    <w:rsid w:val="007D6F67"/>
    <w:rsid w:val="007D706D"/>
    <w:rsid w:val="007E013E"/>
    <w:rsid w:val="007E0691"/>
    <w:rsid w:val="007E16F8"/>
    <w:rsid w:val="007E2307"/>
    <w:rsid w:val="007E49C5"/>
    <w:rsid w:val="007E51DB"/>
    <w:rsid w:val="007E6AAE"/>
    <w:rsid w:val="007E7BB4"/>
    <w:rsid w:val="007E7EC2"/>
    <w:rsid w:val="007F0409"/>
    <w:rsid w:val="007F2F5B"/>
    <w:rsid w:val="007F4B72"/>
    <w:rsid w:val="00801523"/>
    <w:rsid w:val="008042A8"/>
    <w:rsid w:val="008053A7"/>
    <w:rsid w:val="00806105"/>
    <w:rsid w:val="008063D9"/>
    <w:rsid w:val="008064B7"/>
    <w:rsid w:val="00810E54"/>
    <w:rsid w:val="00811522"/>
    <w:rsid w:val="00813276"/>
    <w:rsid w:val="00814472"/>
    <w:rsid w:val="0081542A"/>
    <w:rsid w:val="0081560B"/>
    <w:rsid w:val="00816761"/>
    <w:rsid w:val="008167BC"/>
    <w:rsid w:val="00816862"/>
    <w:rsid w:val="00820244"/>
    <w:rsid w:val="0082197C"/>
    <w:rsid w:val="00823F85"/>
    <w:rsid w:val="00827486"/>
    <w:rsid w:val="00827BE8"/>
    <w:rsid w:val="00830FCE"/>
    <w:rsid w:val="00834651"/>
    <w:rsid w:val="00834B1C"/>
    <w:rsid w:val="0083611D"/>
    <w:rsid w:val="0083661D"/>
    <w:rsid w:val="00842FB7"/>
    <w:rsid w:val="00843C61"/>
    <w:rsid w:val="008454F6"/>
    <w:rsid w:val="00845E42"/>
    <w:rsid w:val="00846B68"/>
    <w:rsid w:val="0085152D"/>
    <w:rsid w:val="00851902"/>
    <w:rsid w:val="00852489"/>
    <w:rsid w:val="00857E33"/>
    <w:rsid w:val="00861599"/>
    <w:rsid w:val="0086280F"/>
    <w:rsid w:val="00863EDD"/>
    <w:rsid w:val="00864EC0"/>
    <w:rsid w:val="0086533C"/>
    <w:rsid w:val="00866E8B"/>
    <w:rsid w:val="00867484"/>
    <w:rsid w:val="0086788C"/>
    <w:rsid w:val="0087014B"/>
    <w:rsid w:val="008712A7"/>
    <w:rsid w:val="00872CC4"/>
    <w:rsid w:val="008737E0"/>
    <w:rsid w:val="00873CCE"/>
    <w:rsid w:val="00877887"/>
    <w:rsid w:val="00881473"/>
    <w:rsid w:val="00881DD7"/>
    <w:rsid w:val="00882C51"/>
    <w:rsid w:val="0088308E"/>
    <w:rsid w:val="008852C3"/>
    <w:rsid w:val="0088584A"/>
    <w:rsid w:val="00886B83"/>
    <w:rsid w:val="00886E8A"/>
    <w:rsid w:val="008873CC"/>
    <w:rsid w:val="00887BD3"/>
    <w:rsid w:val="00891891"/>
    <w:rsid w:val="00892DAE"/>
    <w:rsid w:val="00893F99"/>
    <w:rsid w:val="00894102"/>
    <w:rsid w:val="00894D14"/>
    <w:rsid w:val="008968F9"/>
    <w:rsid w:val="00896FBC"/>
    <w:rsid w:val="008A0133"/>
    <w:rsid w:val="008A0279"/>
    <w:rsid w:val="008A2455"/>
    <w:rsid w:val="008A29CC"/>
    <w:rsid w:val="008A4502"/>
    <w:rsid w:val="008B0E1E"/>
    <w:rsid w:val="008B1268"/>
    <w:rsid w:val="008B18D7"/>
    <w:rsid w:val="008B30CB"/>
    <w:rsid w:val="008B356C"/>
    <w:rsid w:val="008B54C0"/>
    <w:rsid w:val="008B5BE3"/>
    <w:rsid w:val="008B67DC"/>
    <w:rsid w:val="008C01B8"/>
    <w:rsid w:val="008C04BF"/>
    <w:rsid w:val="008C0CCB"/>
    <w:rsid w:val="008C27BC"/>
    <w:rsid w:val="008C2EDB"/>
    <w:rsid w:val="008C5430"/>
    <w:rsid w:val="008C777F"/>
    <w:rsid w:val="008D3096"/>
    <w:rsid w:val="008D36E3"/>
    <w:rsid w:val="008D3D7A"/>
    <w:rsid w:val="008D4DFF"/>
    <w:rsid w:val="008D5815"/>
    <w:rsid w:val="008D72DC"/>
    <w:rsid w:val="008E0816"/>
    <w:rsid w:val="008E0EF0"/>
    <w:rsid w:val="008E1CB5"/>
    <w:rsid w:val="008E3F04"/>
    <w:rsid w:val="008E421F"/>
    <w:rsid w:val="008E4ADD"/>
    <w:rsid w:val="008E7170"/>
    <w:rsid w:val="008F0CC8"/>
    <w:rsid w:val="008F1401"/>
    <w:rsid w:val="008F50FB"/>
    <w:rsid w:val="009002F0"/>
    <w:rsid w:val="00900619"/>
    <w:rsid w:val="00901134"/>
    <w:rsid w:val="00901774"/>
    <w:rsid w:val="00902563"/>
    <w:rsid w:val="00903A53"/>
    <w:rsid w:val="00903E97"/>
    <w:rsid w:val="00907FE7"/>
    <w:rsid w:val="00911A7C"/>
    <w:rsid w:val="00912D87"/>
    <w:rsid w:val="00914B9D"/>
    <w:rsid w:val="0091584C"/>
    <w:rsid w:val="00915EC5"/>
    <w:rsid w:val="009172B0"/>
    <w:rsid w:val="0091778D"/>
    <w:rsid w:val="00920025"/>
    <w:rsid w:val="00922A5A"/>
    <w:rsid w:val="00923E8D"/>
    <w:rsid w:val="0092409E"/>
    <w:rsid w:val="0092414C"/>
    <w:rsid w:val="00924578"/>
    <w:rsid w:val="0092784F"/>
    <w:rsid w:val="00930596"/>
    <w:rsid w:val="00931502"/>
    <w:rsid w:val="00935D6D"/>
    <w:rsid w:val="00936B78"/>
    <w:rsid w:val="0093750B"/>
    <w:rsid w:val="00937A54"/>
    <w:rsid w:val="00941844"/>
    <w:rsid w:val="00942383"/>
    <w:rsid w:val="00943869"/>
    <w:rsid w:val="0094501A"/>
    <w:rsid w:val="00945527"/>
    <w:rsid w:val="00945643"/>
    <w:rsid w:val="00951149"/>
    <w:rsid w:val="009539D0"/>
    <w:rsid w:val="00954D03"/>
    <w:rsid w:val="009565C3"/>
    <w:rsid w:val="00956AD5"/>
    <w:rsid w:val="009579E2"/>
    <w:rsid w:val="009612FA"/>
    <w:rsid w:val="00961FEC"/>
    <w:rsid w:val="00962854"/>
    <w:rsid w:val="009632A2"/>
    <w:rsid w:val="00963C9C"/>
    <w:rsid w:val="00964306"/>
    <w:rsid w:val="009646F6"/>
    <w:rsid w:val="00964829"/>
    <w:rsid w:val="00965BE3"/>
    <w:rsid w:val="00970A05"/>
    <w:rsid w:val="00971F33"/>
    <w:rsid w:val="00972E7C"/>
    <w:rsid w:val="00973048"/>
    <w:rsid w:val="00973C00"/>
    <w:rsid w:val="00976D15"/>
    <w:rsid w:val="00976DF4"/>
    <w:rsid w:val="00977A3A"/>
    <w:rsid w:val="00980E8B"/>
    <w:rsid w:val="009814B1"/>
    <w:rsid w:val="00981B66"/>
    <w:rsid w:val="00982425"/>
    <w:rsid w:val="00983ABC"/>
    <w:rsid w:val="009874F8"/>
    <w:rsid w:val="00987BCA"/>
    <w:rsid w:val="009928D4"/>
    <w:rsid w:val="00992B3B"/>
    <w:rsid w:val="00993238"/>
    <w:rsid w:val="009932AC"/>
    <w:rsid w:val="009948DE"/>
    <w:rsid w:val="00997D64"/>
    <w:rsid w:val="009A0A07"/>
    <w:rsid w:val="009A18E0"/>
    <w:rsid w:val="009A2330"/>
    <w:rsid w:val="009A2AC5"/>
    <w:rsid w:val="009A4F9A"/>
    <w:rsid w:val="009A5B33"/>
    <w:rsid w:val="009A6A1D"/>
    <w:rsid w:val="009A6CD4"/>
    <w:rsid w:val="009A6F85"/>
    <w:rsid w:val="009B20AA"/>
    <w:rsid w:val="009B20AD"/>
    <w:rsid w:val="009B2131"/>
    <w:rsid w:val="009B2A8F"/>
    <w:rsid w:val="009B60CF"/>
    <w:rsid w:val="009B61A4"/>
    <w:rsid w:val="009B6D35"/>
    <w:rsid w:val="009B71D9"/>
    <w:rsid w:val="009B778D"/>
    <w:rsid w:val="009C061C"/>
    <w:rsid w:val="009C0B8E"/>
    <w:rsid w:val="009C18E6"/>
    <w:rsid w:val="009C1DC4"/>
    <w:rsid w:val="009C1EAC"/>
    <w:rsid w:val="009C2DC1"/>
    <w:rsid w:val="009C2EA3"/>
    <w:rsid w:val="009C3BB8"/>
    <w:rsid w:val="009C72C6"/>
    <w:rsid w:val="009D0729"/>
    <w:rsid w:val="009D1284"/>
    <w:rsid w:val="009D1BA5"/>
    <w:rsid w:val="009D3322"/>
    <w:rsid w:val="009D4302"/>
    <w:rsid w:val="009D496D"/>
    <w:rsid w:val="009E1139"/>
    <w:rsid w:val="009E164D"/>
    <w:rsid w:val="009E2400"/>
    <w:rsid w:val="009E26C5"/>
    <w:rsid w:val="009E2898"/>
    <w:rsid w:val="009E4379"/>
    <w:rsid w:val="009E5119"/>
    <w:rsid w:val="009E5844"/>
    <w:rsid w:val="009E6BE2"/>
    <w:rsid w:val="009F0652"/>
    <w:rsid w:val="009F14AA"/>
    <w:rsid w:val="009F157D"/>
    <w:rsid w:val="009F2653"/>
    <w:rsid w:val="009F2E0B"/>
    <w:rsid w:val="009F3303"/>
    <w:rsid w:val="009F7496"/>
    <w:rsid w:val="009F7987"/>
    <w:rsid w:val="00A00072"/>
    <w:rsid w:val="00A00498"/>
    <w:rsid w:val="00A00AE2"/>
    <w:rsid w:val="00A02D54"/>
    <w:rsid w:val="00A03280"/>
    <w:rsid w:val="00A03AF8"/>
    <w:rsid w:val="00A05E72"/>
    <w:rsid w:val="00A062A3"/>
    <w:rsid w:val="00A1035B"/>
    <w:rsid w:val="00A11BC4"/>
    <w:rsid w:val="00A1376F"/>
    <w:rsid w:val="00A13D74"/>
    <w:rsid w:val="00A14170"/>
    <w:rsid w:val="00A14E6C"/>
    <w:rsid w:val="00A2253D"/>
    <w:rsid w:val="00A22F88"/>
    <w:rsid w:val="00A233E5"/>
    <w:rsid w:val="00A237BD"/>
    <w:rsid w:val="00A23B37"/>
    <w:rsid w:val="00A23C8B"/>
    <w:rsid w:val="00A23E16"/>
    <w:rsid w:val="00A248DC"/>
    <w:rsid w:val="00A25DD0"/>
    <w:rsid w:val="00A26567"/>
    <w:rsid w:val="00A2668F"/>
    <w:rsid w:val="00A26A85"/>
    <w:rsid w:val="00A27C8D"/>
    <w:rsid w:val="00A30058"/>
    <w:rsid w:val="00A3087B"/>
    <w:rsid w:val="00A31F07"/>
    <w:rsid w:val="00A32CF0"/>
    <w:rsid w:val="00A3444A"/>
    <w:rsid w:val="00A369D6"/>
    <w:rsid w:val="00A40A39"/>
    <w:rsid w:val="00A41D19"/>
    <w:rsid w:val="00A42C69"/>
    <w:rsid w:val="00A43097"/>
    <w:rsid w:val="00A461FF"/>
    <w:rsid w:val="00A47878"/>
    <w:rsid w:val="00A500E0"/>
    <w:rsid w:val="00A51EDA"/>
    <w:rsid w:val="00A538E3"/>
    <w:rsid w:val="00A54FF4"/>
    <w:rsid w:val="00A55431"/>
    <w:rsid w:val="00A55807"/>
    <w:rsid w:val="00A55C3D"/>
    <w:rsid w:val="00A57D60"/>
    <w:rsid w:val="00A609B8"/>
    <w:rsid w:val="00A60C48"/>
    <w:rsid w:val="00A61AE1"/>
    <w:rsid w:val="00A65377"/>
    <w:rsid w:val="00A66BAF"/>
    <w:rsid w:val="00A70894"/>
    <w:rsid w:val="00A710BC"/>
    <w:rsid w:val="00A73435"/>
    <w:rsid w:val="00A73510"/>
    <w:rsid w:val="00A744B7"/>
    <w:rsid w:val="00A772D5"/>
    <w:rsid w:val="00A80FC3"/>
    <w:rsid w:val="00A827DD"/>
    <w:rsid w:val="00A83954"/>
    <w:rsid w:val="00A83BFB"/>
    <w:rsid w:val="00A8500C"/>
    <w:rsid w:val="00A85784"/>
    <w:rsid w:val="00A87C9E"/>
    <w:rsid w:val="00A91C7E"/>
    <w:rsid w:val="00A95130"/>
    <w:rsid w:val="00A95841"/>
    <w:rsid w:val="00A95D4F"/>
    <w:rsid w:val="00A96E36"/>
    <w:rsid w:val="00AA3A11"/>
    <w:rsid w:val="00AA3F73"/>
    <w:rsid w:val="00AA55A6"/>
    <w:rsid w:val="00AA6E27"/>
    <w:rsid w:val="00AA787C"/>
    <w:rsid w:val="00AB052E"/>
    <w:rsid w:val="00AB1026"/>
    <w:rsid w:val="00AB22BB"/>
    <w:rsid w:val="00AB2C87"/>
    <w:rsid w:val="00AC0D94"/>
    <w:rsid w:val="00AC219E"/>
    <w:rsid w:val="00AC2C5A"/>
    <w:rsid w:val="00AC3EEF"/>
    <w:rsid w:val="00AC5E8A"/>
    <w:rsid w:val="00AC62D1"/>
    <w:rsid w:val="00AC6B11"/>
    <w:rsid w:val="00AC7B02"/>
    <w:rsid w:val="00AD5D19"/>
    <w:rsid w:val="00AD6312"/>
    <w:rsid w:val="00AD644F"/>
    <w:rsid w:val="00AD6533"/>
    <w:rsid w:val="00AD731E"/>
    <w:rsid w:val="00AD73EA"/>
    <w:rsid w:val="00AE473A"/>
    <w:rsid w:val="00AE4ACF"/>
    <w:rsid w:val="00AE4ADF"/>
    <w:rsid w:val="00AE53CA"/>
    <w:rsid w:val="00AE71A2"/>
    <w:rsid w:val="00AF10EA"/>
    <w:rsid w:val="00AF4F74"/>
    <w:rsid w:val="00AF5142"/>
    <w:rsid w:val="00AF5556"/>
    <w:rsid w:val="00AF6D5A"/>
    <w:rsid w:val="00B024ED"/>
    <w:rsid w:val="00B02CBC"/>
    <w:rsid w:val="00B03A9B"/>
    <w:rsid w:val="00B04005"/>
    <w:rsid w:val="00B056DC"/>
    <w:rsid w:val="00B05CAC"/>
    <w:rsid w:val="00B05DCC"/>
    <w:rsid w:val="00B060FE"/>
    <w:rsid w:val="00B06B66"/>
    <w:rsid w:val="00B10975"/>
    <w:rsid w:val="00B14367"/>
    <w:rsid w:val="00B15302"/>
    <w:rsid w:val="00B1532E"/>
    <w:rsid w:val="00B15EB8"/>
    <w:rsid w:val="00B168AC"/>
    <w:rsid w:val="00B245F9"/>
    <w:rsid w:val="00B25098"/>
    <w:rsid w:val="00B25D25"/>
    <w:rsid w:val="00B3036F"/>
    <w:rsid w:val="00B3050C"/>
    <w:rsid w:val="00B30E57"/>
    <w:rsid w:val="00B32958"/>
    <w:rsid w:val="00B339AF"/>
    <w:rsid w:val="00B3434B"/>
    <w:rsid w:val="00B34731"/>
    <w:rsid w:val="00B34757"/>
    <w:rsid w:val="00B34D93"/>
    <w:rsid w:val="00B3589F"/>
    <w:rsid w:val="00B358EF"/>
    <w:rsid w:val="00B3621A"/>
    <w:rsid w:val="00B36516"/>
    <w:rsid w:val="00B367C2"/>
    <w:rsid w:val="00B40667"/>
    <w:rsid w:val="00B4130F"/>
    <w:rsid w:val="00B4176C"/>
    <w:rsid w:val="00B420FF"/>
    <w:rsid w:val="00B42EB1"/>
    <w:rsid w:val="00B46918"/>
    <w:rsid w:val="00B46ABE"/>
    <w:rsid w:val="00B51744"/>
    <w:rsid w:val="00B5182A"/>
    <w:rsid w:val="00B5234C"/>
    <w:rsid w:val="00B52CE2"/>
    <w:rsid w:val="00B540DB"/>
    <w:rsid w:val="00B54A13"/>
    <w:rsid w:val="00B54DEF"/>
    <w:rsid w:val="00B5604A"/>
    <w:rsid w:val="00B56524"/>
    <w:rsid w:val="00B56B19"/>
    <w:rsid w:val="00B62E0F"/>
    <w:rsid w:val="00B637AE"/>
    <w:rsid w:val="00B63B92"/>
    <w:rsid w:val="00B64031"/>
    <w:rsid w:val="00B65942"/>
    <w:rsid w:val="00B70075"/>
    <w:rsid w:val="00B720B1"/>
    <w:rsid w:val="00B72F82"/>
    <w:rsid w:val="00B80778"/>
    <w:rsid w:val="00B824EE"/>
    <w:rsid w:val="00B827EE"/>
    <w:rsid w:val="00B847B3"/>
    <w:rsid w:val="00B85915"/>
    <w:rsid w:val="00B86DF6"/>
    <w:rsid w:val="00B87374"/>
    <w:rsid w:val="00B91231"/>
    <w:rsid w:val="00B91C14"/>
    <w:rsid w:val="00B96D6C"/>
    <w:rsid w:val="00B9781E"/>
    <w:rsid w:val="00BA02D5"/>
    <w:rsid w:val="00BA6D21"/>
    <w:rsid w:val="00BA755E"/>
    <w:rsid w:val="00BB060E"/>
    <w:rsid w:val="00BB0818"/>
    <w:rsid w:val="00BB1FA3"/>
    <w:rsid w:val="00BB21AE"/>
    <w:rsid w:val="00BB2A6C"/>
    <w:rsid w:val="00BC0CBE"/>
    <w:rsid w:val="00BC1D08"/>
    <w:rsid w:val="00BC2E7C"/>
    <w:rsid w:val="00BC3745"/>
    <w:rsid w:val="00BD04EF"/>
    <w:rsid w:val="00BD1316"/>
    <w:rsid w:val="00BD20F1"/>
    <w:rsid w:val="00BD230B"/>
    <w:rsid w:val="00BD2C0B"/>
    <w:rsid w:val="00BD4C99"/>
    <w:rsid w:val="00BD6DD2"/>
    <w:rsid w:val="00BE14E9"/>
    <w:rsid w:val="00BE2B6E"/>
    <w:rsid w:val="00BE373B"/>
    <w:rsid w:val="00BE4489"/>
    <w:rsid w:val="00BE79B1"/>
    <w:rsid w:val="00BE7D12"/>
    <w:rsid w:val="00BF11AA"/>
    <w:rsid w:val="00BF2420"/>
    <w:rsid w:val="00BF26F9"/>
    <w:rsid w:val="00BF318E"/>
    <w:rsid w:val="00BF39E8"/>
    <w:rsid w:val="00BF48DF"/>
    <w:rsid w:val="00BF5EFF"/>
    <w:rsid w:val="00C01619"/>
    <w:rsid w:val="00C01A13"/>
    <w:rsid w:val="00C022F2"/>
    <w:rsid w:val="00C02E15"/>
    <w:rsid w:val="00C0464B"/>
    <w:rsid w:val="00C06113"/>
    <w:rsid w:val="00C0672F"/>
    <w:rsid w:val="00C0789A"/>
    <w:rsid w:val="00C11711"/>
    <w:rsid w:val="00C119DC"/>
    <w:rsid w:val="00C1201C"/>
    <w:rsid w:val="00C12BF9"/>
    <w:rsid w:val="00C143F1"/>
    <w:rsid w:val="00C1608C"/>
    <w:rsid w:val="00C164A7"/>
    <w:rsid w:val="00C20236"/>
    <w:rsid w:val="00C25243"/>
    <w:rsid w:val="00C276B6"/>
    <w:rsid w:val="00C27811"/>
    <w:rsid w:val="00C31DDC"/>
    <w:rsid w:val="00C417A7"/>
    <w:rsid w:val="00C42139"/>
    <w:rsid w:val="00C43954"/>
    <w:rsid w:val="00C44202"/>
    <w:rsid w:val="00C44AD6"/>
    <w:rsid w:val="00C45055"/>
    <w:rsid w:val="00C46001"/>
    <w:rsid w:val="00C474EF"/>
    <w:rsid w:val="00C54EAD"/>
    <w:rsid w:val="00C55EF6"/>
    <w:rsid w:val="00C569A3"/>
    <w:rsid w:val="00C63364"/>
    <w:rsid w:val="00C63C9E"/>
    <w:rsid w:val="00C656D3"/>
    <w:rsid w:val="00C67640"/>
    <w:rsid w:val="00C71203"/>
    <w:rsid w:val="00C71B16"/>
    <w:rsid w:val="00C72B8D"/>
    <w:rsid w:val="00C75982"/>
    <w:rsid w:val="00C76C34"/>
    <w:rsid w:val="00C77C7C"/>
    <w:rsid w:val="00C82118"/>
    <w:rsid w:val="00C845C8"/>
    <w:rsid w:val="00C86171"/>
    <w:rsid w:val="00C86464"/>
    <w:rsid w:val="00C91783"/>
    <w:rsid w:val="00C92AFC"/>
    <w:rsid w:val="00C9305F"/>
    <w:rsid w:val="00C9533D"/>
    <w:rsid w:val="00C97A66"/>
    <w:rsid w:val="00CA0367"/>
    <w:rsid w:val="00CA2656"/>
    <w:rsid w:val="00CA5234"/>
    <w:rsid w:val="00CB027F"/>
    <w:rsid w:val="00CB333F"/>
    <w:rsid w:val="00CB35DF"/>
    <w:rsid w:val="00CB3E40"/>
    <w:rsid w:val="00CB4E1D"/>
    <w:rsid w:val="00CB4E46"/>
    <w:rsid w:val="00CB5242"/>
    <w:rsid w:val="00CB5E00"/>
    <w:rsid w:val="00CB7BD8"/>
    <w:rsid w:val="00CC0A6B"/>
    <w:rsid w:val="00CC0F0F"/>
    <w:rsid w:val="00CC1970"/>
    <w:rsid w:val="00CC4713"/>
    <w:rsid w:val="00CC64AB"/>
    <w:rsid w:val="00CC6C64"/>
    <w:rsid w:val="00CC6FCD"/>
    <w:rsid w:val="00CC724A"/>
    <w:rsid w:val="00CD14F6"/>
    <w:rsid w:val="00CD236E"/>
    <w:rsid w:val="00CD2385"/>
    <w:rsid w:val="00CD2951"/>
    <w:rsid w:val="00CD2F49"/>
    <w:rsid w:val="00CD40CC"/>
    <w:rsid w:val="00CD4399"/>
    <w:rsid w:val="00CD4994"/>
    <w:rsid w:val="00CD5757"/>
    <w:rsid w:val="00CD57AE"/>
    <w:rsid w:val="00CD7216"/>
    <w:rsid w:val="00CE290F"/>
    <w:rsid w:val="00CE50FB"/>
    <w:rsid w:val="00CF0212"/>
    <w:rsid w:val="00CF0FA9"/>
    <w:rsid w:val="00CF2069"/>
    <w:rsid w:val="00CF3148"/>
    <w:rsid w:val="00CF5765"/>
    <w:rsid w:val="00CF6A5D"/>
    <w:rsid w:val="00CF763D"/>
    <w:rsid w:val="00D01BF2"/>
    <w:rsid w:val="00D02E7D"/>
    <w:rsid w:val="00D0396E"/>
    <w:rsid w:val="00D0424C"/>
    <w:rsid w:val="00D05587"/>
    <w:rsid w:val="00D05822"/>
    <w:rsid w:val="00D10D76"/>
    <w:rsid w:val="00D11FD8"/>
    <w:rsid w:val="00D15C4D"/>
    <w:rsid w:val="00D204F6"/>
    <w:rsid w:val="00D21562"/>
    <w:rsid w:val="00D229FA"/>
    <w:rsid w:val="00D24311"/>
    <w:rsid w:val="00D25120"/>
    <w:rsid w:val="00D253E1"/>
    <w:rsid w:val="00D26539"/>
    <w:rsid w:val="00D266A5"/>
    <w:rsid w:val="00D2734E"/>
    <w:rsid w:val="00D30AB9"/>
    <w:rsid w:val="00D3132E"/>
    <w:rsid w:val="00D37C95"/>
    <w:rsid w:val="00D37F16"/>
    <w:rsid w:val="00D40534"/>
    <w:rsid w:val="00D43D46"/>
    <w:rsid w:val="00D44266"/>
    <w:rsid w:val="00D44BA7"/>
    <w:rsid w:val="00D45D5D"/>
    <w:rsid w:val="00D466E5"/>
    <w:rsid w:val="00D47AB1"/>
    <w:rsid w:val="00D50969"/>
    <w:rsid w:val="00D51D7A"/>
    <w:rsid w:val="00D520EF"/>
    <w:rsid w:val="00D545CB"/>
    <w:rsid w:val="00D55977"/>
    <w:rsid w:val="00D56DCE"/>
    <w:rsid w:val="00D6112B"/>
    <w:rsid w:val="00D626B7"/>
    <w:rsid w:val="00D6578F"/>
    <w:rsid w:val="00D66A26"/>
    <w:rsid w:val="00D739F7"/>
    <w:rsid w:val="00D73D33"/>
    <w:rsid w:val="00D75EE4"/>
    <w:rsid w:val="00D76FB0"/>
    <w:rsid w:val="00D77210"/>
    <w:rsid w:val="00D8064D"/>
    <w:rsid w:val="00D80D3A"/>
    <w:rsid w:val="00D818C4"/>
    <w:rsid w:val="00D81BEC"/>
    <w:rsid w:val="00D8235A"/>
    <w:rsid w:val="00D8241B"/>
    <w:rsid w:val="00D83916"/>
    <w:rsid w:val="00D87C23"/>
    <w:rsid w:val="00D91350"/>
    <w:rsid w:val="00D91EB0"/>
    <w:rsid w:val="00D93B71"/>
    <w:rsid w:val="00D94E6D"/>
    <w:rsid w:val="00D97559"/>
    <w:rsid w:val="00D97CC1"/>
    <w:rsid w:val="00DA01C6"/>
    <w:rsid w:val="00DA09EB"/>
    <w:rsid w:val="00DA4A03"/>
    <w:rsid w:val="00DA681C"/>
    <w:rsid w:val="00DB089D"/>
    <w:rsid w:val="00DB0CFD"/>
    <w:rsid w:val="00DB2C1C"/>
    <w:rsid w:val="00DB31E0"/>
    <w:rsid w:val="00DB3FAE"/>
    <w:rsid w:val="00DB4B6D"/>
    <w:rsid w:val="00DB51F0"/>
    <w:rsid w:val="00DB72B1"/>
    <w:rsid w:val="00DB7A39"/>
    <w:rsid w:val="00DB7CBE"/>
    <w:rsid w:val="00DC28B9"/>
    <w:rsid w:val="00DC35EC"/>
    <w:rsid w:val="00DC3CC3"/>
    <w:rsid w:val="00DD021F"/>
    <w:rsid w:val="00DD1236"/>
    <w:rsid w:val="00DD1F4D"/>
    <w:rsid w:val="00DD2ADD"/>
    <w:rsid w:val="00DD2D48"/>
    <w:rsid w:val="00DD3CC7"/>
    <w:rsid w:val="00DD54DF"/>
    <w:rsid w:val="00DD58CD"/>
    <w:rsid w:val="00DD607B"/>
    <w:rsid w:val="00DD6516"/>
    <w:rsid w:val="00DD691E"/>
    <w:rsid w:val="00DE15BE"/>
    <w:rsid w:val="00DE32A9"/>
    <w:rsid w:val="00DE4D01"/>
    <w:rsid w:val="00DE53F4"/>
    <w:rsid w:val="00DE7047"/>
    <w:rsid w:val="00DE7691"/>
    <w:rsid w:val="00DE7B52"/>
    <w:rsid w:val="00DF0062"/>
    <w:rsid w:val="00DF0671"/>
    <w:rsid w:val="00DF20FC"/>
    <w:rsid w:val="00DF372C"/>
    <w:rsid w:val="00DF3847"/>
    <w:rsid w:val="00DF4B78"/>
    <w:rsid w:val="00DF5069"/>
    <w:rsid w:val="00DF5CDB"/>
    <w:rsid w:val="00DF7351"/>
    <w:rsid w:val="00E01177"/>
    <w:rsid w:val="00E01964"/>
    <w:rsid w:val="00E049B9"/>
    <w:rsid w:val="00E04F1B"/>
    <w:rsid w:val="00E05A67"/>
    <w:rsid w:val="00E1083E"/>
    <w:rsid w:val="00E113DC"/>
    <w:rsid w:val="00E13F3D"/>
    <w:rsid w:val="00E150C2"/>
    <w:rsid w:val="00E21CD0"/>
    <w:rsid w:val="00E24161"/>
    <w:rsid w:val="00E25078"/>
    <w:rsid w:val="00E2596A"/>
    <w:rsid w:val="00E27AD3"/>
    <w:rsid w:val="00E306FD"/>
    <w:rsid w:val="00E30719"/>
    <w:rsid w:val="00E30C59"/>
    <w:rsid w:val="00E30D92"/>
    <w:rsid w:val="00E30F1C"/>
    <w:rsid w:val="00E31964"/>
    <w:rsid w:val="00E32490"/>
    <w:rsid w:val="00E34FD4"/>
    <w:rsid w:val="00E35151"/>
    <w:rsid w:val="00E37164"/>
    <w:rsid w:val="00E4103A"/>
    <w:rsid w:val="00E42671"/>
    <w:rsid w:val="00E431B7"/>
    <w:rsid w:val="00E434C9"/>
    <w:rsid w:val="00E4395B"/>
    <w:rsid w:val="00E43ECB"/>
    <w:rsid w:val="00E44041"/>
    <w:rsid w:val="00E50B76"/>
    <w:rsid w:val="00E51DC7"/>
    <w:rsid w:val="00E52B93"/>
    <w:rsid w:val="00E555CF"/>
    <w:rsid w:val="00E5592E"/>
    <w:rsid w:val="00E57518"/>
    <w:rsid w:val="00E57FE3"/>
    <w:rsid w:val="00E61F4D"/>
    <w:rsid w:val="00E64FF2"/>
    <w:rsid w:val="00E6545E"/>
    <w:rsid w:val="00E660FC"/>
    <w:rsid w:val="00E6626C"/>
    <w:rsid w:val="00E74090"/>
    <w:rsid w:val="00E76238"/>
    <w:rsid w:val="00E7791B"/>
    <w:rsid w:val="00E81D66"/>
    <w:rsid w:val="00E852F3"/>
    <w:rsid w:val="00E86E47"/>
    <w:rsid w:val="00E87826"/>
    <w:rsid w:val="00E9147C"/>
    <w:rsid w:val="00E91DE0"/>
    <w:rsid w:val="00E93509"/>
    <w:rsid w:val="00E9713A"/>
    <w:rsid w:val="00E9713C"/>
    <w:rsid w:val="00EA29BB"/>
    <w:rsid w:val="00EA61AB"/>
    <w:rsid w:val="00EA771C"/>
    <w:rsid w:val="00EB0C4A"/>
    <w:rsid w:val="00EB26BF"/>
    <w:rsid w:val="00EB27AA"/>
    <w:rsid w:val="00EB505C"/>
    <w:rsid w:val="00EB5D66"/>
    <w:rsid w:val="00EB6A1E"/>
    <w:rsid w:val="00EB6C1A"/>
    <w:rsid w:val="00EC04C2"/>
    <w:rsid w:val="00EC0740"/>
    <w:rsid w:val="00EC2628"/>
    <w:rsid w:val="00EC2721"/>
    <w:rsid w:val="00EC2C2D"/>
    <w:rsid w:val="00EC3A3E"/>
    <w:rsid w:val="00EC6005"/>
    <w:rsid w:val="00EC7BDF"/>
    <w:rsid w:val="00ED026B"/>
    <w:rsid w:val="00ED0C97"/>
    <w:rsid w:val="00ED284E"/>
    <w:rsid w:val="00ED39DD"/>
    <w:rsid w:val="00ED7A5F"/>
    <w:rsid w:val="00ED7DB7"/>
    <w:rsid w:val="00EE06C1"/>
    <w:rsid w:val="00EE0BB2"/>
    <w:rsid w:val="00EE2614"/>
    <w:rsid w:val="00EE2849"/>
    <w:rsid w:val="00EE320D"/>
    <w:rsid w:val="00EE4548"/>
    <w:rsid w:val="00EE49F4"/>
    <w:rsid w:val="00EE5CBD"/>
    <w:rsid w:val="00EE772D"/>
    <w:rsid w:val="00EF0E91"/>
    <w:rsid w:val="00EF1143"/>
    <w:rsid w:val="00EF1755"/>
    <w:rsid w:val="00EF26A6"/>
    <w:rsid w:val="00EF2A90"/>
    <w:rsid w:val="00EF31BD"/>
    <w:rsid w:val="00EF4ED1"/>
    <w:rsid w:val="00EF59E2"/>
    <w:rsid w:val="00EF6127"/>
    <w:rsid w:val="00EF6ADA"/>
    <w:rsid w:val="00EF7336"/>
    <w:rsid w:val="00F02DA5"/>
    <w:rsid w:val="00F068B1"/>
    <w:rsid w:val="00F11634"/>
    <w:rsid w:val="00F13857"/>
    <w:rsid w:val="00F14A29"/>
    <w:rsid w:val="00F15E6D"/>
    <w:rsid w:val="00F16290"/>
    <w:rsid w:val="00F20866"/>
    <w:rsid w:val="00F20DBF"/>
    <w:rsid w:val="00F21180"/>
    <w:rsid w:val="00F309EE"/>
    <w:rsid w:val="00F31EA1"/>
    <w:rsid w:val="00F31F54"/>
    <w:rsid w:val="00F32B89"/>
    <w:rsid w:val="00F363FD"/>
    <w:rsid w:val="00F40CA8"/>
    <w:rsid w:val="00F41C76"/>
    <w:rsid w:val="00F43B9E"/>
    <w:rsid w:val="00F4413F"/>
    <w:rsid w:val="00F51AE1"/>
    <w:rsid w:val="00F533A7"/>
    <w:rsid w:val="00F53B11"/>
    <w:rsid w:val="00F54D2B"/>
    <w:rsid w:val="00F55635"/>
    <w:rsid w:val="00F56031"/>
    <w:rsid w:val="00F57692"/>
    <w:rsid w:val="00F57F3D"/>
    <w:rsid w:val="00F67179"/>
    <w:rsid w:val="00F67650"/>
    <w:rsid w:val="00F7133F"/>
    <w:rsid w:val="00F71E8D"/>
    <w:rsid w:val="00F7240F"/>
    <w:rsid w:val="00F7273F"/>
    <w:rsid w:val="00F7436E"/>
    <w:rsid w:val="00F77E00"/>
    <w:rsid w:val="00F81B82"/>
    <w:rsid w:val="00F82BFC"/>
    <w:rsid w:val="00F82F21"/>
    <w:rsid w:val="00F834A6"/>
    <w:rsid w:val="00F844A0"/>
    <w:rsid w:val="00F8482D"/>
    <w:rsid w:val="00F84F54"/>
    <w:rsid w:val="00F85442"/>
    <w:rsid w:val="00F855FD"/>
    <w:rsid w:val="00F874A3"/>
    <w:rsid w:val="00F9225F"/>
    <w:rsid w:val="00FA0711"/>
    <w:rsid w:val="00FA2764"/>
    <w:rsid w:val="00FA5ED8"/>
    <w:rsid w:val="00FA6366"/>
    <w:rsid w:val="00FA6AB1"/>
    <w:rsid w:val="00FB04FD"/>
    <w:rsid w:val="00FB2767"/>
    <w:rsid w:val="00FB34E5"/>
    <w:rsid w:val="00FC31C1"/>
    <w:rsid w:val="00FC38F3"/>
    <w:rsid w:val="00FC3BA0"/>
    <w:rsid w:val="00FC45F7"/>
    <w:rsid w:val="00FC67BF"/>
    <w:rsid w:val="00FC69D8"/>
    <w:rsid w:val="00FC6AB9"/>
    <w:rsid w:val="00FC7648"/>
    <w:rsid w:val="00FD0523"/>
    <w:rsid w:val="00FD15D3"/>
    <w:rsid w:val="00FD2A05"/>
    <w:rsid w:val="00FD2B07"/>
    <w:rsid w:val="00FD6415"/>
    <w:rsid w:val="00FE0CFA"/>
    <w:rsid w:val="00FE3E8E"/>
    <w:rsid w:val="00FE473B"/>
    <w:rsid w:val="00FE49AC"/>
    <w:rsid w:val="00FF072B"/>
    <w:rsid w:val="00FF0D9D"/>
    <w:rsid w:val="00FF16A2"/>
    <w:rsid w:val="00FF555B"/>
    <w:rsid w:val="00FF5632"/>
    <w:rsid w:val="00FF654F"/>
    <w:rsid w:val="00FF6634"/>
    <w:rsid w:val="00FF6A06"/>
    <w:rsid w:val="00FF6DF9"/>
    <w:rsid w:val="00FF7712"/>
    <w:rsid w:val="00FF783A"/>
    <w:rsid w:val="00FF7CA0"/>
    <w:rsid w:val="06FF4FB9"/>
    <w:rsid w:val="2C7005B6"/>
    <w:rsid w:val="31340008"/>
    <w:rsid w:val="3F47C6ED"/>
    <w:rsid w:val="418368EF"/>
    <w:rsid w:val="442355F4"/>
    <w:rsid w:val="52C30914"/>
    <w:rsid w:val="537AC6CD"/>
    <w:rsid w:val="57AB4A72"/>
    <w:rsid w:val="58CAA022"/>
    <w:rsid w:val="5FCD4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97179C0A-DA7B-4037-A9A1-257B95D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15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5"/>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5"/>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5"/>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5"/>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5"/>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5"/>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5"/>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5925"/>
    <w:rPr>
      <w:rFonts w:asciiTheme="majorHAnsi" w:eastAsiaTheme="majorEastAsia" w:hAnsiTheme="majorHAnsi" w:cstheme="majorBidi"/>
      <w:color w:val="0F4761" w:themeColor="accent1" w:themeShade="BF"/>
      <w:kern w:val="0"/>
      <w:sz w:val="40"/>
      <w:szCs w:val="40"/>
      <w:lang w:val="en-GB" w:eastAsia="en-US"/>
      <w14:ligatures w14:val="none"/>
    </w:rPr>
  </w:style>
  <w:style w:type="character" w:customStyle="1" w:styleId="Heading2Char">
    <w:name w:val="Heading 2 Char"/>
    <w:basedOn w:val="DefaultParagraphFont"/>
    <w:link w:val="Heading2"/>
    <w:rsid w:val="005159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15925"/>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rsid w:val="005159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5159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9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9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9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925"/>
    <w:rPr>
      <w:rFonts w:eastAsiaTheme="majorEastAsia" w:cstheme="majorBidi"/>
      <w:color w:val="272727" w:themeColor="text1" w:themeTint="D8"/>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basedOn w:val="Normal"/>
    <w:uiPriority w:val="34"/>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paragraph" w:styleId="NormalWeb">
    <w:name w:val="Normal (Web)"/>
    <w:basedOn w:val="Normal"/>
    <w:uiPriority w:val="99"/>
    <w:semiHidden/>
    <w:unhideWhenUsed/>
    <w:rsid w:val="0090177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3A3F1D"/>
    <w:rPr>
      <w:color w:val="666666"/>
    </w:rPr>
  </w:style>
  <w:style w:type="paragraph" w:styleId="Header">
    <w:name w:val="header"/>
    <w:basedOn w:val="Normal"/>
    <w:link w:val="HeaderChar"/>
    <w:uiPriority w:val="99"/>
    <w:unhideWhenUsed/>
    <w:rsid w:val="00266ECE"/>
    <w:pPr>
      <w:tabs>
        <w:tab w:val="center" w:pos="4680"/>
        <w:tab w:val="right" w:pos="9360"/>
      </w:tabs>
      <w:spacing w:after="0"/>
    </w:pPr>
  </w:style>
  <w:style w:type="character" w:customStyle="1" w:styleId="HeaderChar">
    <w:name w:val="Header Char"/>
    <w:basedOn w:val="DefaultParagraphFont"/>
    <w:link w:val="Header"/>
    <w:uiPriority w:val="99"/>
    <w:rsid w:val="00266ECE"/>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266ECE"/>
    <w:pPr>
      <w:tabs>
        <w:tab w:val="center" w:pos="4680"/>
        <w:tab w:val="right" w:pos="9360"/>
      </w:tabs>
      <w:spacing w:after="0"/>
    </w:pPr>
  </w:style>
  <w:style w:type="character" w:customStyle="1" w:styleId="FooterChar">
    <w:name w:val="Footer Char"/>
    <w:basedOn w:val="DefaultParagraphFont"/>
    <w:link w:val="Footer"/>
    <w:uiPriority w:val="99"/>
    <w:rsid w:val="00266ECE"/>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E34FD4"/>
    <w:rPr>
      <w:sz w:val="16"/>
      <w:szCs w:val="16"/>
    </w:rPr>
  </w:style>
  <w:style w:type="paragraph" w:styleId="CommentText">
    <w:name w:val="annotation text"/>
    <w:basedOn w:val="Normal"/>
    <w:link w:val="CommentTextChar"/>
    <w:uiPriority w:val="99"/>
    <w:unhideWhenUsed/>
    <w:rsid w:val="00E34FD4"/>
  </w:style>
  <w:style w:type="character" w:customStyle="1" w:styleId="CommentTextChar">
    <w:name w:val="Comment Text Char"/>
    <w:basedOn w:val="DefaultParagraphFont"/>
    <w:link w:val="CommentText"/>
    <w:uiPriority w:val="99"/>
    <w:rsid w:val="00E34FD4"/>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34FD4"/>
    <w:rPr>
      <w:b/>
      <w:bCs/>
    </w:rPr>
  </w:style>
  <w:style w:type="character" w:customStyle="1" w:styleId="CommentSubjectChar">
    <w:name w:val="Comment Subject Char"/>
    <w:basedOn w:val="CommentTextChar"/>
    <w:link w:val="CommentSubject"/>
    <w:uiPriority w:val="99"/>
    <w:semiHidden/>
    <w:rsid w:val="00E34FD4"/>
    <w:rPr>
      <w:rFonts w:ascii="Times New Roman" w:eastAsia="SimSun" w:hAnsi="Times New Roman" w:cs="Times New Roman"/>
      <w:b/>
      <w:bCs/>
      <w:kern w:val="0"/>
      <w:sz w:val="20"/>
      <w:szCs w:val="20"/>
      <w:lang w:val="en-GB" w:eastAsia="en-US"/>
      <w14:ligatures w14:val="none"/>
    </w:rPr>
  </w:style>
  <w:style w:type="table" w:styleId="TableGrid">
    <w:name w:val="Table Grid"/>
    <w:basedOn w:val="TableNormal"/>
    <w:uiPriority w:val="39"/>
    <w:rsid w:val="00F53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71E8D"/>
    <w:rPr>
      <w:color w:val="2B579A"/>
      <w:shd w:val="clear" w:color="auto" w:fill="E1DFDD"/>
    </w:rPr>
  </w:style>
  <w:style w:type="paragraph" w:styleId="Revision">
    <w:name w:val="Revision"/>
    <w:hidden/>
    <w:uiPriority w:val="99"/>
    <w:semiHidden/>
    <w:rsid w:val="003D5BDE"/>
    <w:pPr>
      <w:spacing w:after="0" w:line="240" w:lineRule="auto"/>
    </w:pPr>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840255">
      <w:bodyDiv w:val="1"/>
      <w:marLeft w:val="0"/>
      <w:marRight w:val="0"/>
      <w:marTop w:val="0"/>
      <w:marBottom w:val="0"/>
      <w:divBdr>
        <w:top w:val="none" w:sz="0" w:space="0" w:color="auto"/>
        <w:left w:val="none" w:sz="0" w:space="0" w:color="auto"/>
        <w:bottom w:val="none" w:sz="0" w:space="0" w:color="auto"/>
        <w:right w:val="none" w:sz="0" w:space="0" w:color="auto"/>
      </w:divBdr>
      <w:divsChild>
        <w:div w:id="181238910">
          <w:marLeft w:val="0"/>
          <w:marRight w:val="0"/>
          <w:marTop w:val="0"/>
          <w:marBottom w:val="0"/>
          <w:divBdr>
            <w:top w:val="none" w:sz="0" w:space="0" w:color="auto"/>
            <w:left w:val="none" w:sz="0" w:space="0" w:color="auto"/>
            <w:bottom w:val="none" w:sz="0" w:space="0" w:color="auto"/>
            <w:right w:val="none" w:sz="0" w:space="0" w:color="auto"/>
          </w:divBdr>
        </w:div>
      </w:divsChild>
    </w:div>
    <w:div w:id="272173289">
      <w:bodyDiv w:val="1"/>
      <w:marLeft w:val="0"/>
      <w:marRight w:val="0"/>
      <w:marTop w:val="0"/>
      <w:marBottom w:val="0"/>
      <w:divBdr>
        <w:top w:val="none" w:sz="0" w:space="0" w:color="auto"/>
        <w:left w:val="none" w:sz="0" w:space="0" w:color="auto"/>
        <w:bottom w:val="none" w:sz="0" w:space="0" w:color="auto"/>
        <w:right w:val="none" w:sz="0" w:space="0" w:color="auto"/>
      </w:divBdr>
    </w:div>
    <w:div w:id="298613601">
      <w:bodyDiv w:val="1"/>
      <w:marLeft w:val="0"/>
      <w:marRight w:val="0"/>
      <w:marTop w:val="0"/>
      <w:marBottom w:val="0"/>
      <w:divBdr>
        <w:top w:val="none" w:sz="0" w:space="0" w:color="auto"/>
        <w:left w:val="none" w:sz="0" w:space="0" w:color="auto"/>
        <w:bottom w:val="none" w:sz="0" w:space="0" w:color="auto"/>
        <w:right w:val="none" w:sz="0" w:space="0" w:color="auto"/>
      </w:divBdr>
      <w:divsChild>
        <w:div w:id="796533272">
          <w:marLeft w:val="274"/>
          <w:marRight w:val="0"/>
          <w:marTop w:val="0"/>
          <w:marBottom w:val="0"/>
          <w:divBdr>
            <w:top w:val="none" w:sz="0" w:space="0" w:color="auto"/>
            <w:left w:val="none" w:sz="0" w:space="0" w:color="auto"/>
            <w:bottom w:val="none" w:sz="0" w:space="0" w:color="auto"/>
            <w:right w:val="none" w:sz="0" w:space="0" w:color="auto"/>
          </w:divBdr>
        </w:div>
      </w:divsChild>
    </w:div>
    <w:div w:id="330064162">
      <w:bodyDiv w:val="1"/>
      <w:marLeft w:val="0"/>
      <w:marRight w:val="0"/>
      <w:marTop w:val="0"/>
      <w:marBottom w:val="0"/>
      <w:divBdr>
        <w:top w:val="none" w:sz="0" w:space="0" w:color="auto"/>
        <w:left w:val="none" w:sz="0" w:space="0" w:color="auto"/>
        <w:bottom w:val="none" w:sz="0" w:space="0" w:color="auto"/>
        <w:right w:val="none" w:sz="0" w:space="0" w:color="auto"/>
      </w:divBdr>
      <w:divsChild>
        <w:div w:id="471826139">
          <w:marLeft w:val="274"/>
          <w:marRight w:val="0"/>
          <w:marTop w:val="0"/>
          <w:marBottom w:val="0"/>
          <w:divBdr>
            <w:top w:val="none" w:sz="0" w:space="0" w:color="auto"/>
            <w:left w:val="none" w:sz="0" w:space="0" w:color="auto"/>
            <w:bottom w:val="none" w:sz="0" w:space="0" w:color="auto"/>
            <w:right w:val="none" w:sz="0" w:space="0" w:color="auto"/>
          </w:divBdr>
        </w:div>
        <w:div w:id="725225907">
          <w:marLeft w:val="274"/>
          <w:marRight w:val="0"/>
          <w:marTop w:val="0"/>
          <w:marBottom w:val="0"/>
          <w:divBdr>
            <w:top w:val="none" w:sz="0" w:space="0" w:color="auto"/>
            <w:left w:val="none" w:sz="0" w:space="0" w:color="auto"/>
            <w:bottom w:val="none" w:sz="0" w:space="0" w:color="auto"/>
            <w:right w:val="none" w:sz="0" w:space="0" w:color="auto"/>
          </w:divBdr>
        </w:div>
        <w:div w:id="1728383510">
          <w:marLeft w:val="274"/>
          <w:marRight w:val="0"/>
          <w:marTop w:val="0"/>
          <w:marBottom w:val="0"/>
          <w:divBdr>
            <w:top w:val="none" w:sz="0" w:space="0" w:color="auto"/>
            <w:left w:val="none" w:sz="0" w:space="0" w:color="auto"/>
            <w:bottom w:val="none" w:sz="0" w:space="0" w:color="auto"/>
            <w:right w:val="none" w:sz="0" w:space="0" w:color="auto"/>
          </w:divBdr>
        </w:div>
        <w:div w:id="1860699445">
          <w:marLeft w:val="274"/>
          <w:marRight w:val="0"/>
          <w:marTop w:val="0"/>
          <w:marBottom w:val="0"/>
          <w:divBdr>
            <w:top w:val="none" w:sz="0" w:space="0" w:color="auto"/>
            <w:left w:val="none" w:sz="0" w:space="0" w:color="auto"/>
            <w:bottom w:val="none" w:sz="0" w:space="0" w:color="auto"/>
            <w:right w:val="none" w:sz="0" w:space="0" w:color="auto"/>
          </w:divBdr>
        </w:div>
      </w:divsChild>
    </w:div>
    <w:div w:id="412897817">
      <w:bodyDiv w:val="1"/>
      <w:marLeft w:val="0"/>
      <w:marRight w:val="0"/>
      <w:marTop w:val="0"/>
      <w:marBottom w:val="0"/>
      <w:divBdr>
        <w:top w:val="none" w:sz="0" w:space="0" w:color="auto"/>
        <w:left w:val="none" w:sz="0" w:space="0" w:color="auto"/>
        <w:bottom w:val="none" w:sz="0" w:space="0" w:color="auto"/>
        <w:right w:val="none" w:sz="0" w:space="0" w:color="auto"/>
      </w:divBdr>
      <w:divsChild>
        <w:div w:id="1240018361">
          <w:marLeft w:val="0"/>
          <w:marRight w:val="0"/>
          <w:marTop w:val="0"/>
          <w:marBottom w:val="0"/>
          <w:divBdr>
            <w:top w:val="none" w:sz="0" w:space="0" w:color="auto"/>
            <w:left w:val="none" w:sz="0" w:space="0" w:color="auto"/>
            <w:bottom w:val="none" w:sz="0" w:space="0" w:color="auto"/>
            <w:right w:val="none" w:sz="0" w:space="0" w:color="auto"/>
          </w:divBdr>
        </w:div>
      </w:divsChild>
    </w:div>
    <w:div w:id="423844441">
      <w:bodyDiv w:val="1"/>
      <w:marLeft w:val="0"/>
      <w:marRight w:val="0"/>
      <w:marTop w:val="0"/>
      <w:marBottom w:val="0"/>
      <w:divBdr>
        <w:top w:val="none" w:sz="0" w:space="0" w:color="auto"/>
        <w:left w:val="none" w:sz="0" w:space="0" w:color="auto"/>
        <w:bottom w:val="none" w:sz="0" w:space="0" w:color="auto"/>
        <w:right w:val="none" w:sz="0" w:space="0" w:color="auto"/>
      </w:divBdr>
      <w:divsChild>
        <w:div w:id="375812295">
          <w:marLeft w:val="274"/>
          <w:marRight w:val="0"/>
          <w:marTop w:val="0"/>
          <w:marBottom w:val="0"/>
          <w:divBdr>
            <w:top w:val="none" w:sz="0" w:space="0" w:color="auto"/>
            <w:left w:val="none" w:sz="0" w:space="0" w:color="auto"/>
            <w:bottom w:val="none" w:sz="0" w:space="0" w:color="auto"/>
            <w:right w:val="none" w:sz="0" w:space="0" w:color="auto"/>
          </w:divBdr>
        </w:div>
        <w:div w:id="1786996457">
          <w:marLeft w:val="274"/>
          <w:marRight w:val="0"/>
          <w:marTop w:val="0"/>
          <w:marBottom w:val="0"/>
          <w:divBdr>
            <w:top w:val="none" w:sz="0" w:space="0" w:color="auto"/>
            <w:left w:val="none" w:sz="0" w:space="0" w:color="auto"/>
            <w:bottom w:val="none" w:sz="0" w:space="0" w:color="auto"/>
            <w:right w:val="none" w:sz="0" w:space="0" w:color="auto"/>
          </w:divBdr>
        </w:div>
      </w:divsChild>
    </w:div>
    <w:div w:id="445271028">
      <w:bodyDiv w:val="1"/>
      <w:marLeft w:val="0"/>
      <w:marRight w:val="0"/>
      <w:marTop w:val="0"/>
      <w:marBottom w:val="0"/>
      <w:divBdr>
        <w:top w:val="none" w:sz="0" w:space="0" w:color="auto"/>
        <w:left w:val="none" w:sz="0" w:space="0" w:color="auto"/>
        <w:bottom w:val="none" w:sz="0" w:space="0" w:color="auto"/>
        <w:right w:val="none" w:sz="0" w:space="0" w:color="auto"/>
      </w:divBdr>
    </w:div>
    <w:div w:id="506597265">
      <w:bodyDiv w:val="1"/>
      <w:marLeft w:val="0"/>
      <w:marRight w:val="0"/>
      <w:marTop w:val="0"/>
      <w:marBottom w:val="0"/>
      <w:divBdr>
        <w:top w:val="none" w:sz="0" w:space="0" w:color="auto"/>
        <w:left w:val="none" w:sz="0" w:space="0" w:color="auto"/>
        <w:bottom w:val="none" w:sz="0" w:space="0" w:color="auto"/>
        <w:right w:val="none" w:sz="0" w:space="0" w:color="auto"/>
      </w:divBdr>
      <w:divsChild>
        <w:div w:id="555554952">
          <w:marLeft w:val="274"/>
          <w:marRight w:val="0"/>
          <w:marTop w:val="0"/>
          <w:marBottom w:val="0"/>
          <w:divBdr>
            <w:top w:val="none" w:sz="0" w:space="0" w:color="auto"/>
            <w:left w:val="none" w:sz="0" w:space="0" w:color="auto"/>
            <w:bottom w:val="none" w:sz="0" w:space="0" w:color="auto"/>
            <w:right w:val="none" w:sz="0" w:space="0" w:color="auto"/>
          </w:divBdr>
        </w:div>
        <w:div w:id="598606583">
          <w:marLeft w:val="274"/>
          <w:marRight w:val="0"/>
          <w:marTop w:val="0"/>
          <w:marBottom w:val="0"/>
          <w:divBdr>
            <w:top w:val="none" w:sz="0" w:space="0" w:color="auto"/>
            <w:left w:val="none" w:sz="0" w:space="0" w:color="auto"/>
            <w:bottom w:val="none" w:sz="0" w:space="0" w:color="auto"/>
            <w:right w:val="none" w:sz="0" w:space="0" w:color="auto"/>
          </w:divBdr>
        </w:div>
        <w:div w:id="1385911813">
          <w:marLeft w:val="274"/>
          <w:marRight w:val="0"/>
          <w:marTop w:val="0"/>
          <w:marBottom w:val="0"/>
          <w:divBdr>
            <w:top w:val="none" w:sz="0" w:space="0" w:color="auto"/>
            <w:left w:val="none" w:sz="0" w:space="0" w:color="auto"/>
            <w:bottom w:val="none" w:sz="0" w:space="0" w:color="auto"/>
            <w:right w:val="none" w:sz="0" w:space="0" w:color="auto"/>
          </w:divBdr>
        </w:div>
      </w:divsChild>
    </w:div>
    <w:div w:id="512186159">
      <w:bodyDiv w:val="1"/>
      <w:marLeft w:val="0"/>
      <w:marRight w:val="0"/>
      <w:marTop w:val="0"/>
      <w:marBottom w:val="0"/>
      <w:divBdr>
        <w:top w:val="none" w:sz="0" w:space="0" w:color="auto"/>
        <w:left w:val="none" w:sz="0" w:space="0" w:color="auto"/>
        <w:bottom w:val="none" w:sz="0" w:space="0" w:color="auto"/>
        <w:right w:val="none" w:sz="0" w:space="0" w:color="auto"/>
      </w:divBdr>
    </w:div>
    <w:div w:id="567306538">
      <w:bodyDiv w:val="1"/>
      <w:marLeft w:val="0"/>
      <w:marRight w:val="0"/>
      <w:marTop w:val="0"/>
      <w:marBottom w:val="0"/>
      <w:divBdr>
        <w:top w:val="none" w:sz="0" w:space="0" w:color="auto"/>
        <w:left w:val="none" w:sz="0" w:space="0" w:color="auto"/>
        <w:bottom w:val="none" w:sz="0" w:space="0" w:color="auto"/>
        <w:right w:val="none" w:sz="0" w:space="0" w:color="auto"/>
      </w:divBdr>
      <w:divsChild>
        <w:div w:id="137118400">
          <w:marLeft w:val="360"/>
          <w:marRight w:val="0"/>
          <w:marTop w:val="0"/>
          <w:marBottom w:val="80"/>
          <w:divBdr>
            <w:top w:val="none" w:sz="0" w:space="0" w:color="auto"/>
            <w:left w:val="none" w:sz="0" w:space="0" w:color="auto"/>
            <w:bottom w:val="none" w:sz="0" w:space="0" w:color="auto"/>
            <w:right w:val="none" w:sz="0" w:space="0" w:color="auto"/>
          </w:divBdr>
        </w:div>
        <w:div w:id="353966073">
          <w:marLeft w:val="360"/>
          <w:marRight w:val="0"/>
          <w:marTop w:val="0"/>
          <w:marBottom w:val="80"/>
          <w:divBdr>
            <w:top w:val="none" w:sz="0" w:space="0" w:color="auto"/>
            <w:left w:val="none" w:sz="0" w:space="0" w:color="auto"/>
            <w:bottom w:val="none" w:sz="0" w:space="0" w:color="auto"/>
            <w:right w:val="none" w:sz="0" w:space="0" w:color="auto"/>
          </w:divBdr>
        </w:div>
        <w:div w:id="492331638">
          <w:marLeft w:val="1080"/>
          <w:marRight w:val="0"/>
          <w:marTop w:val="0"/>
          <w:marBottom w:val="80"/>
          <w:divBdr>
            <w:top w:val="none" w:sz="0" w:space="0" w:color="auto"/>
            <w:left w:val="none" w:sz="0" w:space="0" w:color="auto"/>
            <w:bottom w:val="none" w:sz="0" w:space="0" w:color="auto"/>
            <w:right w:val="none" w:sz="0" w:space="0" w:color="auto"/>
          </w:divBdr>
        </w:div>
        <w:div w:id="790898477">
          <w:marLeft w:val="1080"/>
          <w:marRight w:val="0"/>
          <w:marTop w:val="0"/>
          <w:marBottom w:val="80"/>
          <w:divBdr>
            <w:top w:val="none" w:sz="0" w:space="0" w:color="auto"/>
            <w:left w:val="none" w:sz="0" w:space="0" w:color="auto"/>
            <w:bottom w:val="none" w:sz="0" w:space="0" w:color="auto"/>
            <w:right w:val="none" w:sz="0" w:space="0" w:color="auto"/>
          </w:divBdr>
        </w:div>
        <w:div w:id="877470434">
          <w:marLeft w:val="360"/>
          <w:marRight w:val="0"/>
          <w:marTop w:val="0"/>
          <w:marBottom w:val="80"/>
          <w:divBdr>
            <w:top w:val="none" w:sz="0" w:space="0" w:color="auto"/>
            <w:left w:val="none" w:sz="0" w:space="0" w:color="auto"/>
            <w:bottom w:val="none" w:sz="0" w:space="0" w:color="auto"/>
            <w:right w:val="none" w:sz="0" w:space="0" w:color="auto"/>
          </w:divBdr>
        </w:div>
        <w:div w:id="959065813">
          <w:marLeft w:val="1080"/>
          <w:marRight w:val="0"/>
          <w:marTop w:val="0"/>
          <w:marBottom w:val="80"/>
          <w:divBdr>
            <w:top w:val="none" w:sz="0" w:space="0" w:color="auto"/>
            <w:left w:val="none" w:sz="0" w:space="0" w:color="auto"/>
            <w:bottom w:val="none" w:sz="0" w:space="0" w:color="auto"/>
            <w:right w:val="none" w:sz="0" w:space="0" w:color="auto"/>
          </w:divBdr>
        </w:div>
        <w:div w:id="1229264015">
          <w:marLeft w:val="1080"/>
          <w:marRight w:val="0"/>
          <w:marTop w:val="0"/>
          <w:marBottom w:val="80"/>
          <w:divBdr>
            <w:top w:val="none" w:sz="0" w:space="0" w:color="auto"/>
            <w:left w:val="none" w:sz="0" w:space="0" w:color="auto"/>
            <w:bottom w:val="none" w:sz="0" w:space="0" w:color="auto"/>
            <w:right w:val="none" w:sz="0" w:space="0" w:color="auto"/>
          </w:divBdr>
        </w:div>
        <w:div w:id="1481731521">
          <w:marLeft w:val="1080"/>
          <w:marRight w:val="0"/>
          <w:marTop w:val="0"/>
          <w:marBottom w:val="80"/>
          <w:divBdr>
            <w:top w:val="none" w:sz="0" w:space="0" w:color="auto"/>
            <w:left w:val="none" w:sz="0" w:space="0" w:color="auto"/>
            <w:bottom w:val="none" w:sz="0" w:space="0" w:color="auto"/>
            <w:right w:val="none" w:sz="0" w:space="0" w:color="auto"/>
          </w:divBdr>
        </w:div>
        <w:div w:id="1991133721">
          <w:marLeft w:val="1080"/>
          <w:marRight w:val="0"/>
          <w:marTop w:val="0"/>
          <w:marBottom w:val="80"/>
          <w:divBdr>
            <w:top w:val="none" w:sz="0" w:space="0" w:color="auto"/>
            <w:left w:val="none" w:sz="0" w:space="0" w:color="auto"/>
            <w:bottom w:val="none" w:sz="0" w:space="0" w:color="auto"/>
            <w:right w:val="none" w:sz="0" w:space="0" w:color="auto"/>
          </w:divBdr>
        </w:div>
      </w:divsChild>
    </w:div>
    <w:div w:id="626006350">
      <w:bodyDiv w:val="1"/>
      <w:marLeft w:val="0"/>
      <w:marRight w:val="0"/>
      <w:marTop w:val="0"/>
      <w:marBottom w:val="0"/>
      <w:divBdr>
        <w:top w:val="none" w:sz="0" w:space="0" w:color="auto"/>
        <w:left w:val="none" w:sz="0" w:space="0" w:color="auto"/>
        <w:bottom w:val="none" w:sz="0" w:space="0" w:color="auto"/>
        <w:right w:val="none" w:sz="0" w:space="0" w:color="auto"/>
      </w:divBdr>
      <w:divsChild>
        <w:div w:id="210581419">
          <w:marLeft w:val="274"/>
          <w:marRight w:val="0"/>
          <w:marTop w:val="0"/>
          <w:marBottom w:val="0"/>
          <w:divBdr>
            <w:top w:val="none" w:sz="0" w:space="0" w:color="auto"/>
            <w:left w:val="none" w:sz="0" w:space="0" w:color="auto"/>
            <w:bottom w:val="none" w:sz="0" w:space="0" w:color="auto"/>
            <w:right w:val="none" w:sz="0" w:space="0" w:color="auto"/>
          </w:divBdr>
        </w:div>
        <w:div w:id="1382556261">
          <w:marLeft w:val="274"/>
          <w:marRight w:val="0"/>
          <w:marTop w:val="0"/>
          <w:marBottom w:val="0"/>
          <w:divBdr>
            <w:top w:val="none" w:sz="0" w:space="0" w:color="auto"/>
            <w:left w:val="none" w:sz="0" w:space="0" w:color="auto"/>
            <w:bottom w:val="none" w:sz="0" w:space="0" w:color="auto"/>
            <w:right w:val="none" w:sz="0" w:space="0" w:color="auto"/>
          </w:divBdr>
        </w:div>
      </w:divsChild>
    </w:div>
    <w:div w:id="776483213">
      <w:bodyDiv w:val="1"/>
      <w:marLeft w:val="0"/>
      <w:marRight w:val="0"/>
      <w:marTop w:val="0"/>
      <w:marBottom w:val="0"/>
      <w:divBdr>
        <w:top w:val="none" w:sz="0" w:space="0" w:color="auto"/>
        <w:left w:val="none" w:sz="0" w:space="0" w:color="auto"/>
        <w:bottom w:val="none" w:sz="0" w:space="0" w:color="auto"/>
        <w:right w:val="none" w:sz="0" w:space="0" w:color="auto"/>
      </w:divBdr>
    </w:div>
    <w:div w:id="853693868">
      <w:bodyDiv w:val="1"/>
      <w:marLeft w:val="0"/>
      <w:marRight w:val="0"/>
      <w:marTop w:val="0"/>
      <w:marBottom w:val="0"/>
      <w:divBdr>
        <w:top w:val="none" w:sz="0" w:space="0" w:color="auto"/>
        <w:left w:val="none" w:sz="0" w:space="0" w:color="auto"/>
        <w:bottom w:val="none" w:sz="0" w:space="0" w:color="auto"/>
        <w:right w:val="none" w:sz="0" w:space="0" w:color="auto"/>
      </w:divBdr>
    </w:div>
    <w:div w:id="864561962">
      <w:bodyDiv w:val="1"/>
      <w:marLeft w:val="0"/>
      <w:marRight w:val="0"/>
      <w:marTop w:val="0"/>
      <w:marBottom w:val="0"/>
      <w:divBdr>
        <w:top w:val="none" w:sz="0" w:space="0" w:color="auto"/>
        <w:left w:val="none" w:sz="0" w:space="0" w:color="auto"/>
        <w:bottom w:val="none" w:sz="0" w:space="0" w:color="auto"/>
        <w:right w:val="none" w:sz="0" w:space="0" w:color="auto"/>
      </w:divBdr>
      <w:divsChild>
        <w:div w:id="515314804">
          <w:marLeft w:val="274"/>
          <w:marRight w:val="0"/>
          <w:marTop w:val="0"/>
          <w:marBottom w:val="0"/>
          <w:divBdr>
            <w:top w:val="none" w:sz="0" w:space="0" w:color="auto"/>
            <w:left w:val="none" w:sz="0" w:space="0" w:color="auto"/>
            <w:bottom w:val="none" w:sz="0" w:space="0" w:color="auto"/>
            <w:right w:val="none" w:sz="0" w:space="0" w:color="auto"/>
          </w:divBdr>
        </w:div>
        <w:div w:id="528758341">
          <w:marLeft w:val="274"/>
          <w:marRight w:val="0"/>
          <w:marTop w:val="0"/>
          <w:marBottom w:val="0"/>
          <w:divBdr>
            <w:top w:val="none" w:sz="0" w:space="0" w:color="auto"/>
            <w:left w:val="none" w:sz="0" w:space="0" w:color="auto"/>
            <w:bottom w:val="none" w:sz="0" w:space="0" w:color="auto"/>
            <w:right w:val="none" w:sz="0" w:space="0" w:color="auto"/>
          </w:divBdr>
        </w:div>
        <w:div w:id="964502376">
          <w:marLeft w:val="274"/>
          <w:marRight w:val="0"/>
          <w:marTop w:val="0"/>
          <w:marBottom w:val="0"/>
          <w:divBdr>
            <w:top w:val="none" w:sz="0" w:space="0" w:color="auto"/>
            <w:left w:val="none" w:sz="0" w:space="0" w:color="auto"/>
            <w:bottom w:val="none" w:sz="0" w:space="0" w:color="auto"/>
            <w:right w:val="none" w:sz="0" w:space="0" w:color="auto"/>
          </w:divBdr>
        </w:div>
      </w:divsChild>
    </w:div>
    <w:div w:id="884215129">
      <w:bodyDiv w:val="1"/>
      <w:marLeft w:val="0"/>
      <w:marRight w:val="0"/>
      <w:marTop w:val="0"/>
      <w:marBottom w:val="0"/>
      <w:divBdr>
        <w:top w:val="none" w:sz="0" w:space="0" w:color="auto"/>
        <w:left w:val="none" w:sz="0" w:space="0" w:color="auto"/>
        <w:bottom w:val="none" w:sz="0" w:space="0" w:color="auto"/>
        <w:right w:val="none" w:sz="0" w:space="0" w:color="auto"/>
      </w:divBdr>
      <w:divsChild>
        <w:div w:id="653068384">
          <w:marLeft w:val="360"/>
          <w:marRight w:val="0"/>
          <w:marTop w:val="0"/>
          <w:marBottom w:val="80"/>
          <w:divBdr>
            <w:top w:val="none" w:sz="0" w:space="0" w:color="auto"/>
            <w:left w:val="none" w:sz="0" w:space="0" w:color="auto"/>
            <w:bottom w:val="none" w:sz="0" w:space="0" w:color="auto"/>
            <w:right w:val="none" w:sz="0" w:space="0" w:color="auto"/>
          </w:divBdr>
        </w:div>
        <w:div w:id="902643526">
          <w:marLeft w:val="360"/>
          <w:marRight w:val="0"/>
          <w:marTop w:val="0"/>
          <w:marBottom w:val="80"/>
          <w:divBdr>
            <w:top w:val="none" w:sz="0" w:space="0" w:color="auto"/>
            <w:left w:val="none" w:sz="0" w:space="0" w:color="auto"/>
            <w:bottom w:val="none" w:sz="0" w:space="0" w:color="auto"/>
            <w:right w:val="none" w:sz="0" w:space="0" w:color="auto"/>
          </w:divBdr>
        </w:div>
        <w:div w:id="1104955702">
          <w:marLeft w:val="360"/>
          <w:marRight w:val="0"/>
          <w:marTop w:val="0"/>
          <w:marBottom w:val="80"/>
          <w:divBdr>
            <w:top w:val="none" w:sz="0" w:space="0" w:color="auto"/>
            <w:left w:val="none" w:sz="0" w:space="0" w:color="auto"/>
            <w:bottom w:val="none" w:sz="0" w:space="0" w:color="auto"/>
            <w:right w:val="none" w:sz="0" w:space="0" w:color="auto"/>
          </w:divBdr>
        </w:div>
        <w:div w:id="1187644814">
          <w:marLeft w:val="360"/>
          <w:marRight w:val="0"/>
          <w:marTop w:val="0"/>
          <w:marBottom w:val="80"/>
          <w:divBdr>
            <w:top w:val="none" w:sz="0" w:space="0" w:color="auto"/>
            <w:left w:val="none" w:sz="0" w:space="0" w:color="auto"/>
            <w:bottom w:val="none" w:sz="0" w:space="0" w:color="auto"/>
            <w:right w:val="none" w:sz="0" w:space="0" w:color="auto"/>
          </w:divBdr>
        </w:div>
        <w:div w:id="1311329030">
          <w:marLeft w:val="360"/>
          <w:marRight w:val="0"/>
          <w:marTop w:val="0"/>
          <w:marBottom w:val="80"/>
          <w:divBdr>
            <w:top w:val="none" w:sz="0" w:space="0" w:color="auto"/>
            <w:left w:val="none" w:sz="0" w:space="0" w:color="auto"/>
            <w:bottom w:val="none" w:sz="0" w:space="0" w:color="auto"/>
            <w:right w:val="none" w:sz="0" w:space="0" w:color="auto"/>
          </w:divBdr>
        </w:div>
        <w:div w:id="1354110180">
          <w:marLeft w:val="360"/>
          <w:marRight w:val="0"/>
          <w:marTop w:val="0"/>
          <w:marBottom w:val="80"/>
          <w:divBdr>
            <w:top w:val="none" w:sz="0" w:space="0" w:color="auto"/>
            <w:left w:val="none" w:sz="0" w:space="0" w:color="auto"/>
            <w:bottom w:val="none" w:sz="0" w:space="0" w:color="auto"/>
            <w:right w:val="none" w:sz="0" w:space="0" w:color="auto"/>
          </w:divBdr>
        </w:div>
      </w:divsChild>
    </w:div>
    <w:div w:id="929580494">
      <w:bodyDiv w:val="1"/>
      <w:marLeft w:val="0"/>
      <w:marRight w:val="0"/>
      <w:marTop w:val="0"/>
      <w:marBottom w:val="0"/>
      <w:divBdr>
        <w:top w:val="none" w:sz="0" w:space="0" w:color="auto"/>
        <w:left w:val="none" w:sz="0" w:space="0" w:color="auto"/>
        <w:bottom w:val="none" w:sz="0" w:space="0" w:color="auto"/>
        <w:right w:val="none" w:sz="0" w:space="0" w:color="auto"/>
      </w:divBdr>
      <w:divsChild>
        <w:div w:id="489639317">
          <w:marLeft w:val="274"/>
          <w:marRight w:val="0"/>
          <w:marTop w:val="0"/>
          <w:marBottom w:val="0"/>
          <w:divBdr>
            <w:top w:val="none" w:sz="0" w:space="0" w:color="auto"/>
            <w:left w:val="none" w:sz="0" w:space="0" w:color="auto"/>
            <w:bottom w:val="none" w:sz="0" w:space="0" w:color="auto"/>
            <w:right w:val="none" w:sz="0" w:space="0" w:color="auto"/>
          </w:divBdr>
        </w:div>
        <w:div w:id="695471028">
          <w:marLeft w:val="274"/>
          <w:marRight w:val="0"/>
          <w:marTop w:val="0"/>
          <w:marBottom w:val="0"/>
          <w:divBdr>
            <w:top w:val="none" w:sz="0" w:space="0" w:color="auto"/>
            <w:left w:val="none" w:sz="0" w:space="0" w:color="auto"/>
            <w:bottom w:val="none" w:sz="0" w:space="0" w:color="auto"/>
            <w:right w:val="none" w:sz="0" w:space="0" w:color="auto"/>
          </w:divBdr>
        </w:div>
        <w:div w:id="955798265">
          <w:marLeft w:val="274"/>
          <w:marRight w:val="0"/>
          <w:marTop w:val="0"/>
          <w:marBottom w:val="0"/>
          <w:divBdr>
            <w:top w:val="none" w:sz="0" w:space="0" w:color="auto"/>
            <w:left w:val="none" w:sz="0" w:space="0" w:color="auto"/>
            <w:bottom w:val="none" w:sz="0" w:space="0" w:color="auto"/>
            <w:right w:val="none" w:sz="0" w:space="0" w:color="auto"/>
          </w:divBdr>
        </w:div>
        <w:div w:id="1091311801">
          <w:marLeft w:val="274"/>
          <w:marRight w:val="0"/>
          <w:marTop w:val="0"/>
          <w:marBottom w:val="0"/>
          <w:divBdr>
            <w:top w:val="none" w:sz="0" w:space="0" w:color="auto"/>
            <w:left w:val="none" w:sz="0" w:space="0" w:color="auto"/>
            <w:bottom w:val="none" w:sz="0" w:space="0" w:color="auto"/>
            <w:right w:val="none" w:sz="0" w:space="0" w:color="auto"/>
          </w:divBdr>
        </w:div>
        <w:div w:id="1461069361">
          <w:marLeft w:val="274"/>
          <w:marRight w:val="0"/>
          <w:marTop w:val="0"/>
          <w:marBottom w:val="0"/>
          <w:divBdr>
            <w:top w:val="none" w:sz="0" w:space="0" w:color="auto"/>
            <w:left w:val="none" w:sz="0" w:space="0" w:color="auto"/>
            <w:bottom w:val="none" w:sz="0" w:space="0" w:color="auto"/>
            <w:right w:val="none" w:sz="0" w:space="0" w:color="auto"/>
          </w:divBdr>
        </w:div>
      </w:divsChild>
    </w:div>
    <w:div w:id="945120973">
      <w:bodyDiv w:val="1"/>
      <w:marLeft w:val="0"/>
      <w:marRight w:val="0"/>
      <w:marTop w:val="0"/>
      <w:marBottom w:val="0"/>
      <w:divBdr>
        <w:top w:val="none" w:sz="0" w:space="0" w:color="auto"/>
        <w:left w:val="none" w:sz="0" w:space="0" w:color="auto"/>
        <w:bottom w:val="none" w:sz="0" w:space="0" w:color="auto"/>
        <w:right w:val="none" w:sz="0" w:space="0" w:color="auto"/>
      </w:divBdr>
      <w:divsChild>
        <w:div w:id="578713860">
          <w:marLeft w:val="1080"/>
          <w:marRight w:val="0"/>
          <w:marTop w:val="0"/>
          <w:marBottom w:val="80"/>
          <w:divBdr>
            <w:top w:val="none" w:sz="0" w:space="0" w:color="auto"/>
            <w:left w:val="none" w:sz="0" w:space="0" w:color="auto"/>
            <w:bottom w:val="none" w:sz="0" w:space="0" w:color="auto"/>
            <w:right w:val="none" w:sz="0" w:space="0" w:color="auto"/>
          </w:divBdr>
        </w:div>
        <w:div w:id="592394915">
          <w:marLeft w:val="1080"/>
          <w:marRight w:val="0"/>
          <w:marTop w:val="0"/>
          <w:marBottom w:val="80"/>
          <w:divBdr>
            <w:top w:val="none" w:sz="0" w:space="0" w:color="auto"/>
            <w:left w:val="none" w:sz="0" w:space="0" w:color="auto"/>
            <w:bottom w:val="none" w:sz="0" w:space="0" w:color="auto"/>
            <w:right w:val="none" w:sz="0" w:space="0" w:color="auto"/>
          </w:divBdr>
        </w:div>
        <w:div w:id="899826202">
          <w:marLeft w:val="360"/>
          <w:marRight w:val="0"/>
          <w:marTop w:val="0"/>
          <w:marBottom w:val="80"/>
          <w:divBdr>
            <w:top w:val="none" w:sz="0" w:space="0" w:color="auto"/>
            <w:left w:val="none" w:sz="0" w:space="0" w:color="auto"/>
            <w:bottom w:val="none" w:sz="0" w:space="0" w:color="auto"/>
            <w:right w:val="none" w:sz="0" w:space="0" w:color="auto"/>
          </w:divBdr>
        </w:div>
        <w:div w:id="1917937884">
          <w:marLeft w:val="1080"/>
          <w:marRight w:val="0"/>
          <w:marTop w:val="0"/>
          <w:marBottom w:val="80"/>
          <w:divBdr>
            <w:top w:val="none" w:sz="0" w:space="0" w:color="auto"/>
            <w:left w:val="none" w:sz="0" w:space="0" w:color="auto"/>
            <w:bottom w:val="none" w:sz="0" w:space="0" w:color="auto"/>
            <w:right w:val="none" w:sz="0" w:space="0" w:color="auto"/>
          </w:divBdr>
        </w:div>
        <w:div w:id="2062319146">
          <w:marLeft w:val="1080"/>
          <w:marRight w:val="0"/>
          <w:marTop w:val="0"/>
          <w:marBottom w:val="80"/>
          <w:divBdr>
            <w:top w:val="none" w:sz="0" w:space="0" w:color="auto"/>
            <w:left w:val="none" w:sz="0" w:space="0" w:color="auto"/>
            <w:bottom w:val="none" w:sz="0" w:space="0" w:color="auto"/>
            <w:right w:val="none" w:sz="0" w:space="0" w:color="auto"/>
          </w:divBdr>
        </w:div>
      </w:divsChild>
    </w:div>
    <w:div w:id="983893862">
      <w:bodyDiv w:val="1"/>
      <w:marLeft w:val="0"/>
      <w:marRight w:val="0"/>
      <w:marTop w:val="0"/>
      <w:marBottom w:val="0"/>
      <w:divBdr>
        <w:top w:val="none" w:sz="0" w:space="0" w:color="auto"/>
        <w:left w:val="none" w:sz="0" w:space="0" w:color="auto"/>
        <w:bottom w:val="none" w:sz="0" w:space="0" w:color="auto"/>
        <w:right w:val="none" w:sz="0" w:space="0" w:color="auto"/>
      </w:divBdr>
      <w:divsChild>
        <w:div w:id="452796827">
          <w:marLeft w:val="274"/>
          <w:marRight w:val="0"/>
          <w:marTop w:val="0"/>
          <w:marBottom w:val="0"/>
          <w:divBdr>
            <w:top w:val="none" w:sz="0" w:space="0" w:color="auto"/>
            <w:left w:val="none" w:sz="0" w:space="0" w:color="auto"/>
            <w:bottom w:val="none" w:sz="0" w:space="0" w:color="auto"/>
            <w:right w:val="none" w:sz="0" w:space="0" w:color="auto"/>
          </w:divBdr>
        </w:div>
        <w:div w:id="495146497">
          <w:marLeft w:val="274"/>
          <w:marRight w:val="0"/>
          <w:marTop w:val="0"/>
          <w:marBottom w:val="0"/>
          <w:divBdr>
            <w:top w:val="none" w:sz="0" w:space="0" w:color="auto"/>
            <w:left w:val="none" w:sz="0" w:space="0" w:color="auto"/>
            <w:bottom w:val="none" w:sz="0" w:space="0" w:color="auto"/>
            <w:right w:val="none" w:sz="0" w:space="0" w:color="auto"/>
          </w:divBdr>
        </w:div>
        <w:div w:id="1680696805">
          <w:marLeft w:val="274"/>
          <w:marRight w:val="0"/>
          <w:marTop w:val="0"/>
          <w:marBottom w:val="0"/>
          <w:divBdr>
            <w:top w:val="none" w:sz="0" w:space="0" w:color="auto"/>
            <w:left w:val="none" w:sz="0" w:space="0" w:color="auto"/>
            <w:bottom w:val="none" w:sz="0" w:space="0" w:color="auto"/>
            <w:right w:val="none" w:sz="0" w:space="0" w:color="auto"/>
          </w:divBdr>
        </w:div>
        <w:div w:id="1688219004">
          <w:marLeft w:val="274"/>
          <w:marRight w:val="0"/>
          <w:marTop w:val="0"/>
          <w:marBottom w:val="0"/>
          <w:divBdr>
            <w:top w:val="none" w:sz="0" w:space="0" w:color="auto"/>
            <w:left w:val="none" w:sz="0" w:space="0" w:color="auto"/>
            <w:bottom w:val="none" w:sz="0" w:space="0" w:color="auto"/>
            <w:right w:val="none" w:sz="0" w:space="0" w:color="auto"/>
          </w:divBdr>
        </w:div>
        <w:div w:id="1761753803">
          <w:marLeft w:val="274"/>
          <w:marRight w:val="0"/>
          <w:marTop w:val="0"/>
          <w:marBottom w:val="0"/>
          <w:divBdr>
            <w:top w:val="none" w:sz="0" w:space="0" w:color="auto"/>
            <w:left w:val="none" w:sz="0" w:space="0" w:color="auto"/>
            <w:bottom w:val="none" w:sz="0" w:space="0" w:color="auto"/>
            <w:right w:val="none" w:sz="0" w:space="0" w:color="auto"/>
          </w:divBdr>
        </w:div>
      </w:divsChild>
    </w:div>
    <w:div w:id="1167473939">
      <w:bodyDiv w:val="1"/>
      <w:marLeft w:val="0"/>
      <w:marRight w:val="0"/>
      <w:marTop w:val="0"/>
      <w:marBottom w:val="0"/>
      <w:divBdr>
        <w:top w:val="none" w:sz="0" w:space="0" w:color="auto"/>
        <w:left w:val="none" w:sz="0" w:space="0" w:color="auto"/>
        <w:bottom w:val="none" w:sz="0" w:space="0" w:color="auto"/>
        <w:right w:val="none" w:sz="0" w:space="0" w:color="auto"/>
      </w:divBdr>
      <w:divsChild>
        <w:div w:id="1613322088">
          <w:marLeft w:val="274"/>
          <w:marRight w:val="0"/>
          <w:marTop w:val="0"/>
          <w:marBottom w:val="0"/>
          <w:divBdr>
            <w:top w:val="none" w:sz="0" w:space="0" w:color="auto"/>
            <w:left w:val="none" w:sz="0" w:space="0" w:color="auto"/>
            <w:bottom w:val="none" w:sz="0" w:space="0" w:color="auto"/>
            <w:right w:val="none" w:sz="0" w:space="0" w:color="auto"/>
          </w:divBdr>
        </w:div>
      </w:divsChild>
    </w:div>
    <w:div w:id="1199976874">
      <w:bodyDiv w:val="1"/>
      <w:marLeft w:val="0"/>
      <w:marRight w:val="0"/>
      <w:marTop w:val="0"/>
      <w:marBottom w:val="0"/>
      <w:divBdr>
        <w:top w:val="none" w:sz="0" w:space="0" w:color="auto"/>
        <w:left w:val="none" w:sz="0" w:space="0" w:color="auto"/>
        <w:bottom w:val="none" w:sz="0" w:space="0" w:color="auto"/>
        <w:right w:val="none" w:sz="0" w:space="0" w:color="auto"/>
      </w:divBdr>
      <w:divsChild>
        <w:div w:id="341976841">
          <w:marLeft w:val="1080"/>
          <w:marRight w:val="0"/>
          <w:marTop w:val="100"/>
          <w:marBottom w:val="0"/>
          <w:divBdr>
            <w:top w:val="none" w:sz="0" w:space="0" w:color="auto"/>
            <w:left w:val="none" w:sz="0" w:space="0" w:color="auto"/>
            <w:bottom w:val="none" w:sz="0" w:space="0" w:color="auto"/>
            <w:right w:val="none" w:sz="0" w:space="0" w:color="auto"/>
          </w:divBdr>
        </w:div>
        <w:div w:id="436174709">
          <w:marLeft w:val="360"/>
          <w:marRight w:val="0"/>
          <w:marTop w:val="200"/>
          <w:marBottom w:val="0"/>
          <w:divBdr>
            <w:top w:val="none" w:sz="0" w:space="0" w:color="auto"/>
            <w:left w:val="none" w:sz="0" w:space="0" w:color="auto"/>
            <w:bottom w:val="none" w:sz="0" w:space="0" w:color="auto"/>
            <w:right w:val="none" w:sz="0" w:space="0" w:color="auto"/>
          </w:divBdr>
        </w:div>
        <w:div w:id="464275458">
          <w:marLeft w:val="1080"/>
          <w:marRight w:val="0"/>
          <w:marTop w:val="100"/>
          <w:marBottom w:val="0"/>
          <w:divBdr>
            <w:top w:val="none" w:sz="0" w:space="0" w:color="auto"/>
            <w:left w:val="none" w:sz="0" w:space="0" w:color="auto"/>
            <w:bottom w:val="none" w:sz="0" w:space="0" w:color="auto"/>
            <w:right w:val="none" w:sz="0" w:space="0" w:color="auto"/>
          </w:divBdr>
        </w:div>
        <w:div w:id="616563285">
          <w:marLeft w:val="1080"/>
          <w:marRight w:val="0"/>
          <w:marTop w:val="100"/>
          <w:marBottom w:val="0"/>
          <w:divBdr>
            <w:top w:val="none" w:sz="0" w:space="0" w:color="auto"/>
            <w:left w:val="none" w:sz="0" w:space="0" w:color="auto"/>
            <w:bottom w:val="none" w:sz="0" w:space="0" w:color="auto"/>
            <w:right w:val="none" w:sz="0" w:space="0" w:color="auto"/>
          </w:divBdr>
        </w:div>
        <w:div w:id="636110345">
          <w:marLeft w:val="1080"/>
          <w:marRight w:val="0"/>
          <w:marTop w:val="100"/>
          <w:marBottom w:val="0"/>
          <w:divBdr>
            <w:top w:val="none" w:sz="0" w:space="0" w:color="auto"/>
            <w:left w:val="none" w:sz="0" w:space="0" w:color="auto"/>
            <w:bottom w:val="none" w:sz="0" w:space="0" w:color="auto"/>
            <w:right w:val="none" w:sz="0" w:space="0" w:color="auto"/>
          </w:divBdr>
        </w:div>
        <w:div w:id="738748304">
          <w:marLeft w:val="1080"/>
          <w:marRight w:val="0"/>
          <w:marTop w:val="100"/>
          <w:marBottom w:val="0"/>
          <w:divBdr>
            <w:top w:val="none" w:sz="0" w:space="0" w:color="auto"/>
            <w:left w:val="none" w:sz="0" w:space="0" w:color="auto"/>
            <w:bottom w:val="none" w:sz="0" w:space="0" w:color="auto"/>
            <w:right w:val="none" w:sz="0" w:space="0" w:color="auto"/>
          </w:divBdr>
        </w:div>
        <w:div w:id="789975244">
          <w:marLeft w:val="1080"/>
          <w:marRight w:val="0"/>
          <w:marTop w:val="100"/>
          <w:marBottom w:val="0"/>
          <w:divBdr>
            <w:top w:val="none" w:sz="0" w:space="0" w:color="auto"/>
            <w:left w:val="none" w:sz="0" w:space="0" w:color="auto"/>
            <w:bottom w:val="none" w:sz="0" w:space="0" w:color="auto"/>
            <w:right w:val="none" w:sz="0" w:space="0" w:color="auto"/>
          </w:divBdr>
        </w:div>
        <w:div w:id="797186256">
          <w:marLeft w:val="360"/>
          <w:marRight w:val="0"/>
          <w:marTop w:val="200"/>
          <w:marBottom w:val="0"/>
          <w:divBdr>
            <w:top w:val="none" w:sz="0" w:space="0" w:color="auto"/>
            <w:left w:val="none" w:sz="0" w:space="0" w:color="auto"/>
            <w:bottom w:val="none" w:sz="0" w:space="0" w:color="auto"/>
            <w:right w:val="none" w:sz="0" w:space="0" w:color="auto"/>
          </w:divBdr>
        </w:div>
        <w:div w:id="930968638">
          <w:marLeft w:val="1080"/>
          <w:marRight w:val="0"/>
          <w:marTop w:val="100"/>
          <w:marBottom w:val="0"/>
          <w:divBdr>
            <w:top w:val="none" w:sz="0" w:space="0" w:color="auto"/>
            <w:left w:val="none" w:sz="0" w:space="0" w:color="auto"/>
            <w:bottom w:val="none" w:sz="0" w:space="0" w:color="auto"/>
            <w:right w:val="none" w:sz="0" w:space="0" w:color="auto"/>
          </w:divBdr>
        </w:div>
        <w:div w:id="1107627745">
          <w:marLeft w:val="1080"/>
          <w:marRight w:val="0"/>
          <w:marTop w:val="100"/>
          <w:marBottom w:val="0"/>
          <w:divBdr>
            <w:top w:val="none" w:sz="0" w:space="0" w:color="auto"/>
            <w:left w:val="none" w:sz="0" w:space="0" w:color="auto"/>
            <w:bottom w:val="none" w:sz="0" w:space="0" w:color="auto"/>
            <w:right w:val="none" w:sz="0" w:space="0" w:color="auto"/>
          </w:divBdr>
        </w:div>
        <w:div w:id="1446997014">
          <w:marLeft w:val="360"/>
          <w:marRight w:val="0"/>
          <w:marTop w:val="200"/>
          <w:marBottom w:val="0"/>
          <w:divBdr>
            <w:top w:val="none" w:sz="0" w:space="0" w:color="auto"/>
            <w:left w:val="none" w:sz="0" w:space="0" w:color="auto"/>
            <w:bottom w:val="none" w:sz="0" w:space="0" w:color="auto"/>
            <w:right w:val="none" w:sz="0" w:space="0" w:color="auto"/>
          </w:divBdr>
        </w:div>
        <w:div w:id="1621689103">
          <w:marLeft w:val="1080"/>
          <w:marRight w:val="0"/>
          <w:marTop w:val="100"/>
          <w:marBottom w:val="0"/>
          <w:divBdr>
            <w:top w:val="none" w:sz="0" w:space="0" w:color="auto"/>
            <w:left w:val="none" w:sz="0" w:space="0" w:color="auto"/>
            <w:bottom w:val="none" w:sz="0" w:space="0" w:color="auto"/>
            <w:right w:val="none" w:sz="0" w:space="0" w:color="auto"/>
          </w:divBdr>
        </w:div>
        <w:div w:id="1858350566">
          <w:marLeft w:val="360"/>
          <w:marRight w:val="0"/>
          <w:marTop w:val="200"/>
          <w:marBottom w:val="0"/>
          <w:divBdr>
            <w:top w:val="none" w:sz="0" w:space="0" w:color="auto"/>
            <w:left w:val="none" w:sz="0" w:space="0" w:color="auto"/>
            <w:bottom w:val="none" w:sz="0" w:space="0" w:color="auto"/>
            <w:right w:val="none" w:sz="0" w:space="0" w:color="auto"/>
          </w:divBdr>
        </w:div>
        <w:div w:id="1942563215">
          <w:marLeft w:val="1080"/>
          <w:marRight w:val="0"/>
          <w:marTop w:val="100"/>
          <w:marBottom w:val="0"/>
          <w:divBdr>
            <w:top w:val="none" w:sz="0" w:space="0" w:color="auto"/>
            <w:left w:val="none" w:sz="0" w:space="0" w:color="auto"/>
            <w:bottom w:val="none" w:sz="0" w:space="0" w:color="auto"/>
            <w:right w:val="none" w:sz="0" w:space="0" w:color="auto"/>
          </w:divBdr>
        </w:div>
        <w:div w:id="2021227267">
          <w:marLeft w:val="360"/>
          <w:marRight w:val="0"/>
          <w:marTop w:val="200"/>
          <w:marBottom w:val="0"/>
          <w:divBdr>
            <w:top w:val="none" w:sz="0" w:space="0" w:color="auto"/>
            <w:left w:val="none" w:sz="0" w:space="0" w:color="auto"/>
            <w:bottom w:val="none" w:sz="0" w:space="0" w:color="auto"/>
            <w:right w:val="none" w:sz="0" w:space="0" w:color="auto"/>
          </w:divBdr>
        </w:div>
        <w:div w:id="2031295622">
          <w:marLeft w:val="1080"/>
          <w:marRight w:val="0"/>
          <w:marTop w:val="100"/>
          <w:marBottom w:val="0"/>
          <w:divBdr>
            <w:top w:val="none" w:sz="0" w:space="0" w:color="auto"/>
            <w:left w:val="none" w:sz="0" w:space="0" w:color="auto"/>
            <w:bottom w:val="none" w:sz="0" w:space="0" w:color="auto"/>
            <w:right w:val="none" w:sz="0" w:space="0" w:color="auto"/>
          </w:divBdr>
        </w:div>
      </w:divsChild>
    </w:div>
    <w:div w:id="1217352646">
      <w:bodyDiv w:val="1"/>
      <w:marLeft w:val="0"/>
      <w:marRight w:val="0"/>
      <w:marTop w:val="0"/>
      <w:marBottom w:val="0"/>
      <w:divBdr>
        <w:top w:val="none" w:sz="0" w:space="0" w:color="auto"/>
        <w:left w:val="none" w:sz="0" w:space="0" w:color="auto"/>
        <w:bottom w:val="none" w:sz="0" w:space="0" w:color="auto"/>
        <w:right w:val="none" w:sz="0" w:space="0" w:color="auto"/>
      </w:divBdr>
    </w:div>
    <w:div w:id="1319655241">
      <w:bodyDiv w:val="1"/>
      <w:marLeft w:val="0"/>
      <w:marRight w:val="0"/>
      <w:marTop w:val="0"/>
      <w:marBottom w:val="0"/>
      <w:divBdr>
        <w:top w:val="none" w:sz="0" w:space="0" w:color="auto"/>
        <w:left w:val="none" w:sz="0" w:space="0" w:color="auto"/>
        <w:bottom w:val="none" w:sz="0" w:space="0" w:color="auto"/>
        <w:right w:val="none" w:sz="0" w:space="0" w:color="auto"/>
      </w:divBdr>
      <w:divsChild>
        <w:div w:id="73672472">
          <w:marLeft w:val="274"/>
          <w:marRight w:val="0"/>
          <w:marTop w:val="0"/>
          <w:marBottom w:val="0"/>
          <w:divBdr>
            <w:top w:val="none" w:sz="0" w:space="0" w:color="auto"/>
            <w:left w:val="none" w:sz="0" w:space="0" w:color="auto"/>
            <w:bottom w:val="none" w:sz="0" w:space="0" w:color="auto"/>
            <w:right w:val="none" w:sz="0" w:space="0" w:color="auto"/>
          </w:divBdr>
        </w:div>
        <w:div w:id="550532141">
          <w:marLeft w:val="274"/>
          <w:marRight w:val="0"/>
          <w:marTop w:val="0"/>
          <w:marBottom w:val="0"/>
          <w:divBdr>
            <w:top w:val="none" w:sz="0" w:space="0" w:color="auto"/>
            <w:left w:val="none" w:sz="0" w:space="0" w:color="auto"/>
            <w:bottom w:val="none" w:sz="0" w:space="0" w:color="auto"/>
            <w:right w:val="none" w:sz="0" w:space="0" w:color="auto"/>
          </w:divBdr>
        </w:div>
        <w:div w:id="614214758">
          <w:marLeft w:val="274"/>
          <w:marRight w:val="0"/>
          <w:marTop w:val="0"/>
          <w:marBottom w:val="0"/>
          <w:divBdr>
            <w:top w:val="none" w:sz="0" w:space="0" w:color="auto"/>
            <w:left w:val="none" w:sz="0" w:space="0" w:color="auto"/>
            <w:bottom w:val="none" w:sz="0" w:space="0" w:color="auto"/>
            <w:right w:val="none" w:sz="0" w:space="0" w:color="auto"/>
          </w:divBdr>
        </w:div>
        <w:div w:id="1849056469">
          <w:marLeft w:val="274"/>
          <w:marRight w:val="0"/>
          <w:marTop w:val="0"/>
          <w:marBottom w:val="0"/>
          <w:divBdr>
            <w:top w:val="none" w:sz="0" w:space="0" w:color="auto"/>
            <w:left w:val="none" w:sz="0" w:space="0" w:color="auto"/>
            <w:bottom w:val="none" w:sz="0" w:space="0" w:color="auto"/>
            <w:right w:val="none" w:sz="0" w:space="0" w:color="auto"/>
          </w:divBdr>
        </w:div>
      </w:divsChild>
    </w:div>
    <w:div w:id="1334842979">
      <w:bodyDiv w:val="1"/>
      <w:marLeft w:val="0"/>
      <w:marRight w:val="0"/>
      <w:marTop w:val="0"/>
      <w:marBottom w:val="0"/>
      <w:divBdr>
        <w:top w:val="none" w:sz="0" w:space="0" w:color="auto"/>
        <w:left w:val="none" w:sz="0" w:space="0" w:color="auto"/>
        <w:bottom w:val="none" w:sz="0" w:space="0" w:color="auto"/>
        <w:right w:val="none" w:sz="0" w:space="0" w:color="auto"/>
      </w:divBdr>
      <w:divsChild>
        <w:div w:id="33846759">
          <w:marLeft w:val="274"/>
          <w:marRight w:val="0"/>
          <w:marTop w:val="0"/>
          <w:marBottom w:val="0"/>
          <w:divBdr>
            <w:top w:val="none" w:sz="0" w:space="0" w:color="auto"/>
            <w:left w:val="none" w:sz="0" w:space="0" w:color="auto"/>
            <w:bottom w:val="none" w:sz="0" w:space="0" w:color="auto"/>
            <w:right w:val="none" w:sz="0" w:space="0" w:color="auto"/>
          </w:divBdr>
        </w:div>
        <w:div w:id="142164349">
          <w:marLeft w:val="274"/>
          <w:marRight w:val="0"/>
          <w:marTop w:val="0"/>
          <w:marBottom w:val="0"/>
          <w:divBdr>
            <w:top w:val="none" w:sz="0" w:space="0" w:color="auto"/>
            <w:left w:val="none" w:sz="0" w:space="0" w:color="auto"/>
            <w:bottom w:val="none" w:sz="0" w:space="0" w:color="auto"/>
            <w:right w:val="none" w:sz="0" w:space="0" w:color="auto"/>
          </w:divBdr>
        </w:div>
        <w:div w:id="844321402">
          <w:marLeft w:val="274"/>
          <w:marRight w:val="0"/>
          <w:marTop w:val="0"/>
          <w:marBottom w:val="0"/>
          <w:divBdr>
            <w:top w:val="none" w:sz="0" w:space="0" w:color="auto"/>
            <w:left w:val="none" w:sz="0" w:space="0" w:color="auto"/>
            <w:bottom w:val="none" w:sz="0" w:space="0" w:color="auto"/>
            <w:right w:val="none" w:sz="0" w:space="0" w:color="auto"/>
          </w:divBdr>
        </w:div>
      </w:divsChild>
    </w:div>
    <w:div w:id="1347558308">
      <w:bodyDiv w:val="1"/>
      <w:marLeft w:val="0"/>
      <w:marRight w:val="0"/>
      <w:marTop w:val="0"/>
      <w:marBottom w:val="0"/>
      <w:divBdr>
        <w:top w:val="none" w:sz="0" w:space="0" w:color="auto"/>
        <w:left w:val="none" w:sz="0" w:space="0" w:color="auto"/>
        <w:bottom w:val="none" w:sz="0" w:space="0" w:color="auto"/>
        <w:right w:val="none" w:sz="0" w:space="0" w:color="auto"/>
      </w:divBdr>
      <w:divsChild>
        <w:div w:id="58328893">
          <w:marLeft w:val="274"/>
          <w:marRight w:val="0"/>
          <w:marTop w:val="0"/>
          <w:marBottom w:val="0"/>
          <w:divBdr>
            <w:top w:val="none" w:sz="0" w:space="0" w:color="auto"/>
            <w:left w:val="none" w:sz="0" w:space="0" w:color="auto"/>
            <w:bottom w:val="none" w:sz="0" w:space="0" w:color="auto"/>
            <w:right w:val="none" w:sz="0" w:space="0" w:color="auto"/>
          </w:divBdr>
        </w:div>
        <w:div w:id="126552935">
          <w:marLeft w:val="274"/>
          <w:marRight w:val="0"/>
          <w:marTop w:val="0"/>
          <w:marBottom w:val="0"/>
          <w:divBdr>
            <w:top w:val="none" w:sz="0" w:space="0" w:color="auto"/>
            <w:left w:val="none" w:sz="0" w:space="0" w:color="auto"/>
            <w:bottom w:val="none" w:sz="0" w:space="0" w:color="auto"/>
            <w:right w:val="none" w:sz="0" w:space="0" w:color="auto"/>
          </w:divBdr>
        </w:div>
        <w:div w:id="138614157">
          <w:marLeft w:val="274"/>
          <w:marRight w:val="0"/>
          <w:marTop w:val="0"/>
          <w:marBottom w:val="0"/>
          <w:divBdr>
            <w:top w:val="none" w:sz="0" w:space="0" w:color="auto"/>
            <w:left w:val="none" w:sz="0" w:space="0" w:color="auto"/>
            <w:bottom w:val="none" w:sz="0" w:space="0" w:color="auto"/>
            <w:right w:val="none" w:sz="0" w:space="0" w:color="auto"/>
          </w:divBdr>
        </w:div>
        <w:div w:id="143009453">
          <w:marLeft w:val="274"/>
          <w:marRight w:val="0"/>
          <w:marTop w:val="0"/>
          <w:marBottom w:val="0"/>
          <w:divBdr>
            <w:top w:val="none" w:sz="0" w:space="0" w:color="auto"/>
            <w:left w:val="none" w:sz="0" w:space="0" w:color="auto"/>
            <w:bottom w:val="none" w:sz="0" w:space="0" w:color="auto"/>
            <w:right w:val="none" w:sz="0" w:space="0" w:color="auto"/>
          </w:divBdr>
        </w:div>
        <w:div w:id="163905862">
          <w:marLeft w:val="274"/>
          <w:marRight w:val="0"/>
          <w:marTop w:val="0"/>
          <w:marBottom w:val="0"/>
          <w:divBdr>
            <w:top w:val="none" w:sz="0" w:space="0" w:color="auto"/>
            <w:left w:val="none" w:sz="0" w:space="0" w:color="auto"/>
            <w:bottom w:val="none" w:sz="0" w:space="0" w:color="auto"/>
            <w:right w:val="none" w:sz="0" w:space="0" w:color="auto"/>
          </w:divBdr>
        </w:div>
        <w:div w:id="403719726">
          <w:marLeft w:val="274"/>
          <w:marRight w:val="0"/>
          <w:marTop w:val="0"/>
          <w:marBottom w:val="0"/>
          <w:divBdr>
            <w:top w:val="none" w:sz="0" w:space="0" w:color="auto"/>
            <w:left w:val="none" w:sz="0" w:space="0" w:color="auto"/>
            <w:bottom w:val="none" w:sz="0" w:space="0" w:color="auto"/>
            <w:right w:val="none" w:sz="0" w:space="0" w:color="auto"/>
          </w:divBdr>
        </w:div>
        <w:div w:id="504788079">
          <w:marLeft w:val="274"/>
          <w:marRight w:val="0"/>
          <w:marTop w:val="0"/>
          <w:marBottom w:val="0"/>
          <w:divBdr>
            <w:top w:val="none" w:sz="0" w:space="0" w:color="auto"/>
            <w:left w:val="none" w:sz="0" w:space="0" w:color="auto"/>
            <w:bottom w:val="none" w:sz="0" w:space="0" w:color="auto"/>
            <w:right w:val="none" w:sz="0" w:space="0" w:color="auto"/>
          </w:divBdr>
        </w:div>
        <w:div w:id="571543499">
          <w:marLeft w:val="274"/>
          <w:marRight w:val="0"/>
          <w:marTop w:val="0"/>
          <w:marBottom w:val="0"/>
          <w:divBdr>
            <w:top w:val="none" w:sz="0" w:space="0" w:color="auto"/>
            <w:left w:val="none" w:sz="0" w:space="0" w:color="auto"/>
            <w:bottom w:val="none" w:sz="0" w:space="0" w:color="auto"/>
            <w:right w:val="none" w:sz="0" w:space="0" w:color="auto"/>
          </w:divBdr>
        </w:div>
        <w:div w:id="767046743">
          <w:marLeft w:val="274"/>
          <w:marRight w:val="0"/>
          <w:marTop w:val="0"/>
          <w:marBottom w:val="0"/>
          <w:divBdr>
            <w:top w:val="none" w:sz="0" w:space="0" w:color="auto"/>
            <w:left w:val="none" w:sz="0" w:space="0" w:color="auto"/>
            <w:bottom w:val="none" w:sz="0" w:space="0" w:color="auto"/>
            <w:right w:val="none" w:sz="0" w:space="0" w:color="auto"/>
          </w:divBdr>
        </w:div>
        <w:div w:id="815806279">
          <w:marLeft w:val="274"/>
          <w:marRight w:val="0"/>
          <w:marTop w:val="0"/>
          <w:marBottom w:val="0"/>
          <w:divBdr>
            <w:top w:val="none" w:sz="0" w:space="0" w:color="auto"/>
            <w:left w:val="none" w:sz="0" w:space="0" w:color="auto"/>
            <w:bottom w:val="none" w:sz="0" w:space="0" w:color="auto"/>
            <w:right w:val="none" w:sz="0" w:space="0" w:color="auto"/>
          </w:divBdr>
        </w:div>
        <w:div w:id="955865901">
          <w:marLeft w:val="274"/>
          <w:marRight w:val="0"/>
          <w:marTop w:val="0"/>
          <w:marBottom w:val="0"/>
          <w:divBdr>
            <w:top w:val="none" w:sz="0" w:space="0" w:color="auto"/>
            <w:left w:val="none" w:sz="0" w:space="0" w:color="auto"/>
            <w:bottom w:val="none" w:sz="0" w:space="0" w:color="auto"/>
            <w:right w:val="none" w:sz="0" w:space="0" w:color="auto"/>
          </w:divBdr>
        </w:div>
        <w:div w:id="973407917">
          <w:marLeft w:val="274"/>
          <w:marRight w:val="0"/>
          <w:marTop w:val="0"/>
          <w:marBottom w:val="0"/>
          <w:divBdr>
            <w:top w:val="none" w:sz="0" w:space="0" w:color="auto"/>
            <w:left w:val="none" w:sz="0" w:space="0" w:color="auto"/>
            <w:bottom w:val="none" w:sz="0" w:space="0" w:color="auto"/>
            <w:right w:val="none" w:sz="0" w:space="0" w:color="auto"/>
          </w:divBdr>
        </w:div>
        <w:div w:id="1022827881">
          <w:marLeft w:val="274"/>
          <w:marRight w:val="0"/>
          <w:marTop w:val="0"/>
          <w:marBottom w:val="0"/>
          <w:divBdr>
            <w:top w:val="none" w:sz="0" w:space="0" w:color="auto"/>
            <w:left w:val="none" w:sz="0" w:space="0" w:color="auto"/>
            <w:bottom w:val="none" w:sz="0" w:space="0" w:color="auto"/>
            <w:right w:val="none" w:sz="0" w:space="0" w:color="auto"/>
          </w:divBdr>
        </w:div>
        <w:div w:id="1115714762">
          <w:marLeft w:val="274"/>
          <w:marRight w:val="0"/>
          <w:marTop w:val="0"/>
          <w:marBottom w:val="0"/>
          <w:divBdr>
            <w:top w:val="none" w:sz="0" w:space="0" w:color="auto"/>
            <w:left w:val="none" w:sz="0" w:space="0" w:color="auto"/>
            <w:bottom w:val="none" w:sz="0" w:space="0" w:color="auto"/>
            <w:right w:val="none" w:sz="0" w:space="0" w:color="auto"/>
          </w:divBdr>
        </w:div>
        <w:div w:id="1118337556">
          <w:marLeft w:val="274"/>
          <w:marRight w:val="0"/>
          <w:marTop w:val="0"/>
          <w:marBottom w:val="0"/>
          <w:divBdr>
            <w:top w:val="none" w:sz="0" w:space="0" w:color="auto"/>
            <w:left w:val="none" w:sz="0" w:space="0" w:color="auto"/>
            <w:bottom w:val="none" w:sz="0" w:space="0" w:color="auto"/>
            <w:right w:val="none" w:sz="0" w:space="0" w:color="auto"/>
          </w:divBdr>
        </w:div>
        <w:div w:id="1218778109">
          <w:marLeft w:val="274"/>
          <w:marRight w:val="0"/>
          <w:marTop w:val="0"/>
          <w:marBottom w:val="0"/>
          <w:divBdr>
            <w:top w:val="none" w:sz="0" w:space="0" w:color="auto"/>
            <w:left w:val="none" w:sz="0" w:space="0" w:color="auto"/>
            <w:bottom w:val="none" w:sz="0" w:space="0" w:color="auto"/>
            <w:right w:val="none" w:sz="0" w:space="0" w:color="auto"/>
          </w:divBdr>
        </w:div>
        <w:div w:id="1289049417">
          <w:marLeft w:val="274"/>
          <w:marRight w:val="0"/>
          <w:marTop w:val="0"/>
          <w:marBottom w:val="0"/>
          <w:divBdr>
            <w:top w:val="none" w:sz="0" w:space="0" w:color="auto"/>
            <w:left w:val="none" w:sz="0" w:space="0" w:color="auto"/>
            <w:bottom w:val="none" w:sz="0" w:space="0" w:color="auto"/>
            <w:right w:val="none" w:sz="0" w:space="0" w:color="auto"/>
          </w:divBdr>
        </w:div>
        <w:div w:id="1296791260">
          <w:marLeft w:val="274"/>
          <w:marRight w:val="0"/>
          <w:marTop w:val="0"/>
          <w:marBottom w:val="0"/>
          <w:divBdr>
            <w:top w:val="none" w:sz="0" w:space="0" w:color="auto"/>
            <w:left w:val="none" w:sz="0" w:space="0" w:color="auto"/>
            <w:bottom w:val="none" w:sz="0" w:space="0" w:color="auto"/>
            <w:right w:val="none" w:sz="0" w:space="0" w:color="auto"/>
          </w:divBdr>
        </w:div>
        <w:div w:id="1341852859">
          <w:marLeft w:val="274"/>
          <w:marRight w:val="0"/>
          <w:marTop w:val="0"/>
          <w:marBottom w:val="0"/>
          <w:divBdr>
            <w:top w:val="none" w:sz="0" w:space="0" w:color="auto"/>
            <w:left w:val="none" w:sz="0" w:space="0" w:color="auto"/>
            <w:bottom w:val="none" w:sz="0" w:space="0" w:color="auto"/>
            <w:right w:val="none" w:sz="0" w:space="0" w:color="auto"/>
          </w:divBdr>
        </w:div>
        <w:div w:id="1370691736">
          <w:marLeft w:val="274"/>
          <w:marRight w:val="0"/>
          <w:marTop w:val="0"/>
          <w:marBottom w:val="0"/>
          <w:divBdr>
            <w:top w:val="none" w:sz="0" w:space="0" w:color="auto"/>
            <w:left w:val="none" w:sz="0" w:space="0" w:color="auto"/>
            <w:bottom w:val="none" w:sz="0" w:space="0" w:color="auto"/>
            <w:right w:val="none" w:sz="0" w:space="0" w:color="auto"/>
          </w:divBdr>
        </w:div>
        <w:div w:id="1391416618">
          <w:marLeft w:val="274"/>
          <w:marRight w:val="0"/>
          <w:marTop w:val="0"/>
          <w:marBottom w:val="0"/>
          <w:divBdr>
            <w:top w:val="none" w:sz="0" w:space="0" w:color="auto"/>
            <w:left w:val="none" w:sz="0" w:space="0" w:color="auto"/>
            <w:bottom w:val="none" w:sz="0" w:space="0" w:color="auto"/>
            <w:right w:val="none" w:sz="0" w:space="0" w:color="auto"/>
          </w:divBdr>
        </w:div>
        <w:div w:id="1563102076">
          <w:marLeft w:val="274"/>
          <w:marRight w:val="0"/>
          <w:marTop w:val="0"/>
          <w:marBottom w:val="0"/>
          <w:divBdr>
            <w:top w:val="none" w:sz="0" w:space="0" w:color="auto"/>
            <w:left w:val="none" w:sz="0" w:space="0" w:color="auto"/>
            <w:bottom w:val="none" w:sz="0" w:space="0" w:color="auto"/>
            <w:right w:val="none" w:sz="0" w:space="0" w:color="auto"/>
          </w:divBdr>
        </w:div>
        <w:div w:id="1642997584">
          <w:marLeft w:val="274"/>
          <w:marRight w:val="0"/>
          <w:marTop w:val="0"/>
          <w:marBottom w:val="0"/>
          <w:divBdr>
            <w:top w:val="none" w:sz="0" w:space="0" w:color="auto"/>
            <w:left w:val="none" w:sz="0" w:space="0" w:color="auto"/>
            <w:bottom w:val="none" w:sz="0" w:space="0" w:color="auto"/>
            <w:right w:val="none" w:sz="0" w:space="0" w:color="auto"/>
          </w:divBdr>
        </w:div>
        <w:div w:id="1692142449">
          <w:marLeft w:val="274"/>
          <w:marRight w:val="0"/>
          <w:marTop w:val="0"/>
          <w:marBottom w:val="0"/>
          <w:divBdr>
            <w:top w:val="none" w:sz="0" w:space="0" w:color="auto"/>
            <w:left w:val="none" w:sz="0" w:space="0" w:color="auto"/>
            <w:bottom w:val="none" w:sz="0" w:space="0" w:color="auto"/>
            <w:right w:val="none" w:sz="0" w:space="0" w:color="auto"/>
          </w:divBdr>
        </w:div>
        <w:div w:id="1794473748">
          <w:marLeft w:val="274"/>
          <w:marRight w:val="0"/>
          <w:marTop w:val="0"/>
          <w:marBottom w:val="0"/>
          <w:divBdr>
            <w:top w:val="none" w:sz="0" w:space="0" w:color="auto"/>
            <w:left w:val="none" w:sz="0" w:space="0" w:color="auto"/>
            <w:bottom w:val="none" w:sz="0" w:space="0" w:color="auto"/>
            <w:right w:val="none" w:sz="0" w:space="0" w:color="auto"/>
          </w:divBdr>
        </w:div>
        <w:div w:id="2010786690">
          <w:marLeft w:val="274"/>
          <w:marRight w:val="0"/>
          <w:marTop w:val="0"/>
          <w:marBottom w:val="0"/>
          <w:divBdr>
            <w:top w:val="none" w:sz="0" w:space="0" w:color="auto"/>
            <w:left w:val="none" w:sz="0" w:space="0" w:color="auto"/>
            <w:bottom w:val="none" w:sz="0" w:space="0" w:color="auto"/>
            <w:right w:val="none" w:sz="0" w:space="0" w:color="auto"/>
          </w:divBdr>
        </w:div>
      </w:divsChild>
    </w:div>
    <w:div w:id="1363749587">
      <w:bodyDiv w:val="1"/>
      <w:marLeft w:val="0"/>
      <w:marRight w:val="0"/>
      <w:marTop w:val="0"/>
      <w:marBottom w:val="0"/>
      <w:divBdr>
        <w:top w:val="none" w:sz="0" w:space="0" w:color="auto"/>
        <w:left w:val="none" w:sz="0" w:space="0" w:color="auto"/>
        <w:bottom w:val="none" w:sz="0" w:space="0" w:color="auto"/>
        <w:right w:val="none" w:sz="0" w:space="0" w:color="auto"/>
      </w:divBdr>
      <w:divsChild>
        <w:div w:id="40518279">
          <w:marLeft w:val="274"/>
          <w:marRight w:val="0"/>
          <w:marTop w:val="0"/>
          <w:marBottom w:val="0"/>
          <w:divBdr>
            <w:top w:val="none" w:sz="0" w:space="0" w:color="auto"/>
            <w:left w:val="none" w:sz="0" w:space="0" w:color="auto"/>
            <w:bottom w:val="none" w:sz="0" w:space="0" w:color="auto"/>
            <w:right w:val="none" w:sz="0" w:space="0" w:color="auto"/>
          </w:divBdr>
        </w:div>
        <w:div w:id="46495661">
          <w:marLeft w:val="274"/>
          <w:marRight w:val="0"/>
          <w:marTop w:val="0"/>
          <w:marBottom w:val="0"/>
          <w:divBdr>
            <w:top w:val="none" w:sz="0" w:space="0" w:color="auto"/>
            <w:left w:val="none" w:sz="0" w:space="0" w:color="auto"/>
            <w:bottom w:val="none" w:sz="0" w:space="0" w:color="auto"/>
            <w:right w:val="none" w:sz="0" w:space="0" w:color="auto"/>
          </w:divBdr>
        </w:div>
        <w:div w:id="157507072">
          <w:marLeft w:val="274"/>
          <w:marRight w:val="0"/>
          <w:marTop w:val="0"/>
          <w:marBottom w:val="0"/>
          <w:divBdr>
            <w:top w:val="none" w:sz="0" w:space="0" w:color="auto"/>
            <w:left w:val="none" w:sz="0" w:space="0" w:color="auto"/>
            <w:bottom w:val="none" w:sz="0" w:space="0" w:color="auto"/>
            <w:right w:val="none" w:sz="0" w:space="0" w:color="auto"/>
          </w:divBdr>
        </w:div>
        <w:div w:id="162665087">
          <w:marLeft w:val="274"/>
          <w:marRight w:val="0"/>
          <w:marTop w:val="0"/>
          <w:marBottom w:val="0"/>
          <w:divBdr>
            <w:top w:val="none" w:sz="0" w:space="0" w:color="auto"/>
            <w:left w:val="none" w:sz="0" w:space="0" w:color="auto"/>
            <w:bottom w:val="none" w:sz="0" w:space="0" w:color="auto"/>
            <w:right w:val="none" w:sz="0" w:space="0" w:color="auto"/>
          </w:divBdr>
        </w:div>
        <w:div w:id="183370283">
          <w:marLeft w:val="274"/>
          <w:marRight w:val="0"/>
          <w:marTop w:val="0"/>
          <w:marBottom w:val="0"/>
          <w:divBdr>
            <w:top w:val="none" w:sz="0" w:space="0" w:color="auto"/>
            <w:left w:val="none" w:sz="0" w:space="0" w:color="auto"/>
            <w:bottom w:val="none" w:sz="0" w:space="0" w:color="auto"/>
            <w:right w:val="none" w:sz="0" w:space="0" w:color="auto"/>
          </w:divBdr>
        </w:div>
        <w:div w:id="203253148">
          <w:marLeft w:val="274"/>
          <w:marRight w:val="0"/>
          <w:marTop w:val="0"/>
          <w:marBottom w:val="0"/>
          <w:divBdr>
            <w:top w:val="none" w:sz="0" w:space="0" w:color="auto"/>
            <w:left w:val="none" w:sz="0" w:space="0" w:color="auto"/>
            <w:bottom w:val="none" w:sz="0" w:space="0" w:color="auto"/>
            <w:right w:val="none" w:sz="0" w:space="0" w:color="auto"/>
          </w:divBdr>
        </w:div>
        <w:div w:id="295569206">
          <w:marLeft w:val="274"/>
          <w:marRight w:val="0"/>
          <w:marTop w:val="0"/>
          <w:marBottom w:val="0"/>
          <w:divBdr>
            <w:top w:val="none" w:sz="0" w:space="0" w:color="auto"/>
            <w:left w:val="none" w:sz="0" w:space="0" w:color="auto"/>
            <w:bottom w:val="none" w:sz="0" w:space="0" w:color="auto"/>
            <w:right w:val="none" w:sz="0" w:space="0" w:color="auto"/>
          </w:divBdr>
        </w:div>
        <w:div w:id="593783856">
          <w:marLeft w:val="274"/>
          <w:marRight w:val="0"/>
          <w:marTop w:val="0"/>
          <w:marBottom w:val="0"/>
          <w:divBdr>
            <w:top w:val="none" w:sz="0" w:space="0" w:color="auto"/>
            <w:left w:val="none" w:sz="0" w:space="0" w:color="auto"/>
            <w:bottom w:val="none" w:sz="0" w:space="0" w:color="auto"/>
            <w:right w:val="none" w:sz="0" w:space="0" w:color="auto"/>
          </w:divBdr>
        </w:div>
        <w:div w:id="616715359">
          <w:marLeft w:val="274"/>
          <w:marRight w:val="0"/>
          <w:marTop w:val="0"/>
          <w:marBottom w:val="0"/>
          <w:divBdr>
            <w:top w:val="none" w:sz="0" w:space="0" w:color="auto"/>
            <w:left w:val="none" w:sz="0" w:space="0" w:color="auto"/>
            <w:bottom w:val="none" w:sz="0" w:space="0" w:color="auto"/>
            <w:right w:val="none" w:sz="0" w:space="0" w:color="auto"/>
          </w:divBdr>
        </w:div>
        <w:div w:id="874121271">
          <w:marLeft w:val="274"/>
          <w:marRight w:val="0"/>
          <w:marTop w:val="0"/>
          <w:marBottom w:val="0"/>
          <w:divBdr>
            <w:top w:val="none" w:sz="0" w:space="0" w:color="auto"/>
            <w:left w:val="none" w:sz="0" w:space="0" w:color="auto"/>
            <w:bottom w:val="none" w:sz="0" w:space="0" w:color="auto"/>
            <w:right w:val="none" w:sz="0" w:space="0" w:color="auto"/>
          </w:divBdr>
        </w:div>
        <w:div w:id="885458597">
          <w:marLeft w:val="274"/>
          <w:marRight w:val="0"/>
          <w:marTop w:val="0"/>
          <w:marBottom w:val="0"/>
          <w:divBdr>
            <w:top w:val="none" w:sz="0" w:space="0" w:color="auto"/>
            <w:left w:val="none" w:sz="0" w:space="0" w:color="auto"/>
            <w:bottom w:val="none" w:sz="0" w:space="0" w:color="auto"/>
            <w:right w:val="none" w:sz="0" w:space="0" w:color="auto"/>
          </w:divBdr>
        </w:div>
        <w:div w:id="937835247">
          <w:marLeft w:val="274"/>
          <w:marRight w:val="0"/>
          <w:marTop w:val="0"/>
          <w:marBottom w:val="0"/>
          <w:divBdr>
            <w:top w:val="none" w:sz="0" w:space="0" w:color="auto"/>
            <w:left w:val="none" w:sz="0" w:space="0" w:color="auto"/>
            <w:bottom w:val="none" w:sz="0" w:space="0" w:color="auto"/>
            <w:right w:val="none" w:sz="0" w:space="0" w:color="auto"/>
          </w:divBdr>
        </w:div>
        <w:div w:id="939870536">
          <w:marLeft w:val="274"/>
          <w:marRight w:val="0"/>
          <w:marTop w:val="0"/>
          <w:marBottom w:val="0"/>
          <w:divBdr>
            <w:top w:val="none" w:sz="0" w:space="0" w:color="auto"/>
            <w:left w:val="none" w:sz="0" w:space="0" w:color="auto"/>
            <w:bottom w:val="none" w:sz="0" w:space="0" w:color="auto"/>
            <w:right w:val="none" w:sz="0" w:space="0" w:color="auto"/>
          </w:divBdr>
        </w:div>
        <w:div w:id="1124809885">
          <w:marLeft w:val="274"/>
          <w:marRight w:val="0"/>
          <w:marTop w:val="0"/>
          <w:marBottom w:val="0"/>
          <w:divBdr>
            <w:top w:val="none" w:sz="0" w:space="0" w:color="auto"/>
            <w:left w:val="none" w:sz="0" w:space="0" w:color="auto"/>
            <w:bottom w:val="none" w:sz="0" w:space="0" w:color="auto"/>
            <w:right w:val="none" w:sz="0" w:space="0" w:color="auto"/>
          </w:divBdr>
        </w:div>
        <w:div w:id="1136801326">
          <w:marLeft w:val="274"/>
          <w:marRight w:val="0"/>
          <w:marTop w:val="0"/>
          <w:marBottom w:val="0"/>
          <w:divBdr>
            <w:top w:val="none" w:sz="0" w:space="0" w:color="auto"/>
            <w:left w:val="none" w:sz="0" w:space="0" w:color="auto"/>
            <w:bottom w:val="none" w:sz="0" w:space="0" w:color="auto"/>
            <w:right w:val="none" w:sz="0" w:space="0" w:color="auto"/>
          </w:divBdr>
        </w:div>
        <w:div w:id="1350791680">
          <w:marLeft w:val="274"/>
          <w:marRight w:val="0"/>
          <w:marTop w:val="0"/>
          <w:marBottom w:val="0"/>
          <w:divBdr>
            <w:top w:val="none" w:sz="0" w:space="0" w:color="auto"/>
            <w:left w:val="none" w:sz="0" w:space="0" w:color="auto"/>
            <w:bottom w:val="none" w:sz="0" w:space="0" w:color="auto"/>
            <w:right w:val="none" w:sz="0" w:space="0" w:color="auto"/>
          </w:divBdr>
        </w:div>
        <w:div w:id="1363628034">
          <w:marLeft w:val="274"/>
          <w:marRight w:val="0"/>
          <w:marTop w:val="0"/>
          <w:marBottom w:val="0"/>
          <w:divBdr>
            <w:top w:val="none" w:sz="0" w:space="0" w:color="auto"/>
            <w:left w:val="none" w:sz="0" w:space="0" w:color="auto"/>
            <w:bottom w:val="none" w:sz="0" w:space="0" w:color="auto"/>
            <w:right w:val="none" w:sz="0" w:space="0" w:color="auto"/>
          </w:divBdr>
        </w:div>
        <w:div w:id="1378236223">
          <w:marLeft w:val="274"/>
          <w:marRight w:val="0"/>
          <w:marTop w:val="0"/>
          <w:marBottom w:val="0"/>
          <w:divBdr>
            <w:top w:val="none" w:sz="0" w:space="0" w:color="auto"/>
            <w:left w:val="none" w:sz="0" w:space="0" w:color="auto"/>
            <w:bottom w:val="none" w:sz="0" w:space="0" w:color="auto"/>
            <w:right w:val="none" w:sz="0" w:space="0" w:color="auto"/>
          </w:divBdr>
        </w:div>
        <w:div w:id="1548372231">
          <w:marLeft w:val="274"/>
          <w:marRight w:val="0"/>
          <w:marTop w:val="0"/>
          <w:marBottom w:val="0"/>
          <w:divBdr>
            <w:top w:val="none" w:sz="0" w:space="0" w:color="auto"/>
            <w:left w:val="none" w:sz="0" w:space="0" w:color="auto"/>
            <w:bottom w:val="none" w:sz="0" w:space="0" w:color="auto"/>
            <w:right w:val="none" w:sz="0" w:space="0" w:color="auto"/>
          </w:divBdr>
        </w:div>
        <w:div w:id="1580016374">
          <w:marLeft w:val="274"/>
          <w:marRight w:val="0"/>
          <w:marTop w:val="0"/>
          <w:marBottom w:val="0"/>
          <w:divBdr>
            <w:top w:val="none" w:sz="0" w:space="0" w:color="auto"/>
            <w:left w:val="none" w:sz="0" w:space="0" w:color="auto"/>
            <w:bottom w:val="none" w:sz="0" w:space="0" w:color="auto"/>
            <w:right w:val="none" w:sz="0" w:space="0" w:color="auto"/>
          </w:divBdr>
        </w:div>
        <w:div w:id="1666475077">
          <w:marLeft w:val="274"/>
          <w:marRight w:val="0"/>
          <w:marTop w:val="0"/>
          <w:marBottom w:val="0"/>
          <w:divBdr>
            <w:top w:val="none" w:sz="0" w:space="0" w:color="auto"/>
            <w:left w:val="none" w:sz="0" w:space="0" w:color="auto"/>
            <w:bottom w:val="none" w:sz="0" w:space="0" w:color="auto"/>
            <w:right w:val="none" w:sz="0" w:space="0" w:color="auto"/>
          </w:divBdr>
        </w:div>
        <w:div w:id="1901937214">
          <w:marLeft w:val="274"/>
          <w:marRight w:val="0"/>
          <w:marTop w:val="0"/>
          <w:marBottom w:val="0"/>
          <w:divBdr>
            <w:top w:val="none" w:sz="0" w:space="0" w:color="auto"/>
            <w:left w:val="none" w:sz="0" w:space="0" w:color="auto"/>
            <w:bottom w:val="none" w:sz="0" w:space="0" w:color="auto"/>
            <w:right w:val="none" w:sz="0" w:space="0" w:color="auto"/>
          </w:divBdr>
        </w:div>
        <w:div w:id="1904289763">
          <w:marLeft w:val="274"/>
          <w:marRight w:val="0"/>
          <w:marTop w:val="0"/>
          <w:marBottom w:val="0"/>
          <w:divBdr>
            <w:top w:val="none" w:sz="0" w:space="0" w:color="auto"/>
            <w:left w:val="none" w:sz="0" w:space="0" w:color="auto"/>
            <w:bottom w:val="none" w:sz="0" w:space="0" w:color="auto"/>
            <w:right w:val="none" w:sz="0" w:space="0" w:color="auto"/>
          </w:divBdr>
        </w:div>
        <w:div w:id="1934968954">
          <w:marLeft w:val="274"/>
          <w:marRight w:val="0"/>
          <w:marTop w:val="0"/>
          <w:marBottom w:val="0"/>
          <w:divBdr>
            <w:top w:val="none" w:sz="0" w:space="0" w:color="auto"/>
            <w:left w:val="none" w:sz="0" w:space="0" w:color="auto"/>
            <w:bottom w:val="none" w:sz="0" w:space="0" w:color="auto"/>
            <w:right w:val="none" w:sz="0" w:space="0" w:color="auto"/>
          </w:divBdr>
        </w:div>
        <w:div w:id="2033531132">
          <w:marLeft w:val="274"/>
          <w:marRight w:val="0"/>
          <w:marTop w:val="0"/>
          <w:marBottom w:val="0"/>
          <w:divBdr>
            <w:top w:val="none" w:sz="0" w:space="0" w:color="auto"/>
            <w:left w:val="none" w:sz="0" w:space="0" w:color="auto"/>
            <w:bottom w:val="none" w:sz="0" w:space="0" w:color="auto"/>
            <w:right w:val="none" w:sz="0" w:space="0" w:color="auto"/>
          </w:divBdr>
        </w:div>
        <w:div w:id="2067295070">
          <w:marLeft w:val="274"/>
          <w:marRight w:val="0"/>
          <w:marTop w:val="0"/>
          <w:marBottom w:val="0"/>
          <w:divBdr>
            <w:top w:val="none" w:sz="0" w:space="0" w:color="auto"/>
            <w:left w:val="none" w:sz="0" w:space="0" w:color="auto"/>
            <w:bottom w:val="none" w:sz="0" w:space="0" w:color="auto"/>
            <w:right w:val="none" w:sz="0" w:space="0" w:color="auto"/>
          </w:divBdr>
        </w:div>
      </w:divsChild>
    </w:div>
    <w:div w:id="1398748623">
      <w:bodyDiv w:val="1"/>
      <w:marLeft w:val="0"/>
      <w:marRight w:val="0"/>
      <w:marTop w:val="0"/>
      <w:marBottom w:val="0"/>
      <w:divBdr>
        <w:top w:val="none" w:sz="0" w:space="0" w:color="auto"/>
        <w:left w:val="none" w:sz="0" w:space="0" w:color="auto"/>
        <w:bottom w:val="none" w:sz="0" w:space="0" w:color="auto"/>
        <w:right w:val="none" w:sz="0" w:space="0" w:color="auto"/>
      </w:divBdr>
      <w:divsChild>
        <w:div w:id="245723967">
          <w:marLeft w:val="360"/>
          <w:marRight w:val="0"/>
          <w:marTop w:val="200"/>
          <w:marBottom w:val="0"/>
          <w:divBdr>
            <w:top w:val="none" w:sz="0" w:space="0" w:color="auto"/>
            <w:left w:val="none" w:sz="0" w:space="0" w:color="auto"/>
            <w:bottom w:val="none" w:sz="0" w:space="0" w:color="auto"/>
            <w:right w:val="none" w:sz="0" w:space="0" w:color="auto"/>
          </w:divBdr>
        </w:div>
        <w:div w:id="708534584">
          <w:marLeft w:val="1080"/>
          <w:marRight w:val="0"/>
          <w:marTop w:val="100"/>
          <w:marBottom w:val="0"/>
          <w:divBdr>
            <w:top w:val="none" w:sz="0" w:space="0" w:color="auto"/>
            <w:left w:val="none" w:sz="0" w:space="0" w:color="auto"/>
            <w:bottom w:val="none" w:sz="0" w:space="0" w:color="auto"/>
            <w:right w:val="none" w:sz="0" w:space="0" w:color="auto"/>
          </w:divBdr>
        </w:div>
        <w:div w:id="1085761010">
          <w:marLeft w:val="360"/>
          <w:marRight w:val="0"/>
          <w:marTop w:val="200"/>
          <w:marBottom w:val="0"/>
          <w:divBdr>
            <w:top w:val="none" w:sz="0" w:space="0" w:color="auto"/>
            <w:left w:val="none" w:sz="0" w:space="0" w:color="auto"/>
            <w:bottom w:val="none" w:sz="0" w:space="0" w:color="auto"/>
            <w:right w:val="none" w:sz="0" w:space="0" w:color="auto"/>
          </w:divBdr>
        </w:div>
        <w:div w:id="1814717870">
          <w:marLeft w:val="360"/>
          <w:marRight w:val="0"/>
          <w:marTop w:val="200"/>
          <w:marBottom w:val="0"/>
          <w:divBdr>
            <w:top w:val="none" w:sz="0" w:space="0" w:color="auto"/>
            <w:left w:val="none" w:sz="0" w:space="0" w:color="auto"/>
            <w:bottom w:val="none" w:sz="0" w:space="0" w:color="auto"/>
            <w:right w:val="none" w:sz="0" w:space="0" w:color="auto"/>
          </w:divBdr>
        </w:div>
      </w:divsChild>
    </w:div>
    <w:div w:id="1506748459">
      <w:bodyDiv w:val="1"/>
      <w:marLeft w:val="0"/>
      <w:marRight w:val="0"/>
      <w:marTop w:val="0"/>
      <w:marBottom w:val="0"/>
      <w:divBdr>
        <w:top w:val="none" w:sz="0" w:space="0" w:color="auto"/>
        <w:left w:val="none" w:sz="0" w:space="0" w:color="auto"/>
        <w:bottom w:val="none" w:sz="0" w:space="0" w:color="auto"/>
        <w:right w:val="none" w:sz="0" w:space="0" w:color="auto"/>
      </w:divBdr>
    </w:div>
    <w:div w:id="1631741712">
      <w:bodyDiv w:val="1"/>
      <w:marLeft w:val="0"/>
      <w:marRight w:val="0"/>
      <w:marTop w:val="0"/>
      <w:marBottom w:val="0"/>
      <w:divBdr>
        <w:top w:val="none" w:sz="0" w:space="0" w:color="auto"/>
        <w:left w:val="none" w:sz="0" w:space="0" w:color="auto"/>
        <w:bottom w:val="none" w:sz="0" w:space="0" w:color="auto"/>
        <w:right w:val="none" w:sz="0" w:space="0" w:color="auto"/>
      </w:divBdr>
      <w:divsChild>
        <w:div w:id="890845172">
          <w:marLeft w:val="274"/>
          <w:marRight w:val="0"/>
          <w:marTop w:val="0"/>
          <w:marBottom w:val="0"/>
          <w:divBdr>
            <w:top w:val="none" w:sz="0" w:space="0" w:color="auto"/>
            <w:left w:val="none" w:sz="0" w:space="0" w:color="auto"/>
            <w:bottom w:val="none" w:sz="0" w:space="0" w:color="auto"/>
            <w:right w:val="none" w:sz="0" w:space="0" w:color="auto"/>
          </w:divBdr>
        </w:div>
        <w:div w:id="927349460">
          <w:marLeft w:val="274"/>
          <w:marRight w:val="0"/>
          <w:marTop w:val="0"/>
          <w:marBottom w:val="0"/>
          <w:divBdr>
            <w:top w:val="none" w:sz="0" w:space="0" w:color="auto"/>
            <w:left w:val="none" w:sz="0" w:space="0" w:color="auto"/>
            <w:bottom w:val="none" w:sz="0" w:space="0" w:color="auto"/>
            <w:right w:val="none" w:sz="0" w:space="0" w:color="auto"/>
          </w:divBdr>
        </w:div>
        <w:div w:id="970013458">
          <w:marLeft w:val="274"/>
          <w:marRight w:val="0"/>
          <w:marTop w:val="0"/>
          <w:marBottom w:val="0"/>
          <w:divBdr>
            <w:top w:val="none" w:sz="0" w:space="0" w:color="auto"/>
            <w:left w:val="none" w:sz="0" w:space="0" w:color="auto"/>
            <w:bottom w:val="none" w:sz="0" w:space="0" w:color="auto"/>
            <w:right w:val="none" w:sz="0" w:space="0" w:color="auto"/>
          </w:divBdr>
        </w:div>
        <w:div w:id="1697807384">
          <w:marLeft w:val="274"/>
          <w:marRight w:val="0"/>
          <w:marTop w:val="0"/>
          <w:marBottom w:val="0"/>
          <w:divBdr>
            <w:top w:val="none" w:sz="0" w:space="0" w:color="auto"/>
            <w:left w:val="none" w:sz="0" w:space="0" w:color="auto"/>
            <w:bottom w:val="none" w:sz="0" w:space="0" w:color="auto"/>
            <w:right w:val="none" w:sz="0" w:space="0" w:color="auto"/>
          </w:divBdr>
        </w:div>
        <w:div w:id="2075732607">
          <w:marLeft w:val="274"/>
          <w:marRight w:val="0"/>
          <w:marTop w:val="0"/>
          <w:marBottom w:val="0"/>
          <w:divBdr>
            <w:top w:val="none" w:sz="0" w:space="0" w:color="auto"/>
            <w:left w:val="none" w:sz="0" w:space="0" w:color="auto"/>
            <w:bottom w:val="none" w:sz="0" w:space="0" w:color="auto"/>
            <w:right w:val="none" w:sz="0" w:space="0" w:color="auto"/>
          </w:divBdr>
        </w:div>
      </w:divsChild>
    </w:div>
    <w:div w:id="1736467734">
      <w:bodyDiv w:val="1"/>
      <w:marLeft w:val="0"/>
      <w:marRight w:val="0"/>
      <w:marTop w:val="0"/>
      <w:marBottom w:val="0"/>
      <w:divBdr>
        <w:top w:val="none" w:sz="0" w:space="0" w:color="auto"/>
        <w:left w:val="none" w:sz="0" w:space="0" w:color="auto"/>
        <w:bottom w:val="none" w:sz="0" w:space="0" w:color="auto"/>
        <w:right w:val="none" w:sz="0" w:space="0" w:color="auto"/>
      </w:divBdr>
      <w:divsChild>
        <w:div w:id="118259298">
          <w:marLeft w:val="274"/>
          <w:marRight w:val="0"/>
          <w:marTop w:val="0"/>
          <w:marBottom w:val="0"/>
          <w:divBdr>
            <w:top w:val="none" w:sz="0" w:space="0" w:color="auto"/>
            <w:left w:val="none" w:sz="0" w:space="0" w:color="auto"/>
            <w:bottom w:val="none" w:sz="0" w:space="0" w:color="auto"/>
            <w:right w:val="none" w:sz="0" w:space="0" w:color="auto"/>
          </w:divBdr>
        </w:div>
        <w:div w:id="167449128">
          <w:marLeft w:val="274"/>
          <w:marRight w:val="0"/>
          <w:marTop w:val="0"/>
          <w:marBottom w:val="0"/>
          <w:divBdr>
            <w:top w:val="none" w:sz="0" w:space="0" w:color="auto"/>
            <w:left w:val="none" w:sz="0" w:space="0" w:color="auto"/>
            <w:bottom w:val="none" w:sz="0" w:space="0" w:color="auto"/>
            <w:right w:val="none" w:sz="0" w:space="0" w:color="auto"/>
          </w:divBdr>
        </w:div>
        <w:div w:id="268971716">
          <w:marLeft w:val="274"/>
          <w:marRight w:val="0"/>
          <w:marTop w:val="0"/>
          <w:marBottom w:val="0"/>
          <w:divBdr>
            <w:top w:val="none" w:sz="0" w:space="0" w:color="auto"/>
            <w:left w:val="none" w:sz="0" w:space="0" w:color="auto"/>
            <w:bottom w:val="none" w:sz="0" w:space="0" w:color="auto"/>
            <w:right w:val="none" w:sz="0" w:space="0" w:color="auto"/>
          </w:divBdr>
        </w:div>
        <w:div w:id="646203665">
          <w:marLeft w:val="274"/>
          <w:marRight w:val="0"/>
          <w:marTop w:val="0"/>
          <w:marBottom w:val="0"/>
          <w:divBdr>
            <w:top w:val="none" w:sz="0" w:space="0" w:color="auto"/>
            <w:left w:val="none" w:sz="0" w:space="0" w:color="auto"/>
            <w:bottom w:val="none" w:sz="0" w:space="0" w:color="auto"/>
            <w:right w:val="none" w:sz="0" w:space="0" w:color="auto"/>
          </w:divBdr>
        </w:div>
        <w:div w:id="1064835817">
          <w:marLeft w:val="274"/>
          <w:marRight w:val="0"/>
          <w:marTop w:val="0"/>
          <w:marBottom w:val="0"/>
          <w:divBdr>
            <w:top w:val="none" w:sz="0" w:space="0" w:color="auto"/>
            <w:left w:val="none" w:sz="0" w:space="0" w:color="auto"/>
            <w:bottom w:val="none" w:sz="0" w:space="0" w:color="auto"/>
            <w:right w:val="none" w:sz="0" w:space="0" w:color="auto"/>
          </w:divBdr>
        </w:div>
        <w:div w:id="2041084754">
          <w:marLeft w:val="274"/>
          <w:marRight w:val="0"/>
          <w:marTop w:val="0"/>
          <w:marBottom w:val="0"/>
          <w:divBdr>
            <w:top w:val="none" w:sz="0" w:space="0" w:color="auto"/>
            <w:left w:val="none" w:sz="0" w:space="0" w:color="auto"/>
            <w:bottom w:val="none" w:sz="0" w:space="0" w:color="auto"/>
            <w:right w:val="none" w:sz="0" w:space="0" w:color="auto"/>
          </w:divBdr>
        </w:div>
      </w:divsChild>
    </w:div>
    <w:div w:id="1769887631">
      <w:bodyDiv w:val="1"/>
      <w:marLeft w:val="0"/>
      <w:marRight w:val="0"/>
      <w:marTop w:val="0"/>
      <w:marBottom w:val="0"/>
      <w:divBdr>
        <w:top w:val="none" w:sz="0" w:space="0" w:color="auto"/>
        <w:left w:val="none" w:sz="0" w:space="0" w:color="auto"/>
        <w:bottom w:val="none" w:sz="0" w:space="0" w:color="auto"/>
        <w:right w:val="none" w:sz="0" w:space="0" w:color="auto"/>
      </w:divBdr>
      <w:divsChild>
        <w:div w:id="1729065391">
          <w:marLeft w:val="274"/>
          <w:marRight w:val="0"/>
          <w:marTop w:val="0"/>
          <w:marBottom w:val="0"/>
          <w:divBdr>
            <w:top w:val="none" w:sz="0" w:space="0" w:color="auto"/>
            <w:left w:val="none" w:sz="0" w:space="0" w:color="auto"/>
            <w:bottom w:val="none" w:sz="0" w:space="0" w:color="auto"/>
            <w:right w:val="none" w:sz="0" w:space="0" w:color="auto"/>
          </w:divBdr>
        </w:div>
        <w:div w:id="1881627274">
          <w:marLeft w:val="274"/>
          <w:marRight w:val="0"/>
          <w:marTop w:val="0"/>
          <w:marBottom w:val="0"/>
          <w:divBdr>
            <w:top w:val="none" w:sz="0" w:space="0" w:color="auto"/>
            <w:left w:val="none" w:sz="0" w:space="0" w:color="auto"/>
            <w:bottom w:val="none" w:sz="0" w:space="0" w:color="auto"/>
            <w:right w:val="none" w:sz="0" w:space="0" w:color="auto"/>
          </w:divBdr>
        </w:div>
        <w:div w:id="1923299137">
          <w:marLeft w:val="274"/>
          <w:marRight w:val="0"/>
          <w:marTop w:val="0"/>
          <w:marBottom w:val="0"/>
          <w:divBdr>
            <w:top w:val="none" w:sz="0" w:space="0" w:color="auto"/>
            <w:left w:val="none" w:sz="0" w:space="0" w:color="auto"/>
            <w:bottom w:val="none" w:sz="0" w:space="0" w:color="auto"/>
            <w:right w:val="none" w:sz="0" w:space="0" w:color="auto"/>
          </w:divBdr>
        </w:div>
      </w:divsChild>
    </w:div>
    <w:div w:id="1793744843">
      <w:bodyDiv w:val="1"/>
      <w:marLeft w:val="0"/>
      <w:marRight w:val="0"/>
      <w:marTop w:val="0"/>
      <w:marBottom w:val="0"/>
      <w:divBdr>
        <w:top w:val="none" w:sz="0" w:space="0" w:color="auto"/>
        <w:left w:val="none" w:sz="0" w:space="0" w:color="auto"/>
        <w:bottom w:val="none" w:sz="0" w:space="0" w:color="auto"/>
        <w:right w:val="none" w:sz="0" w:space="0" w:color="auto"/>
      </w:divBdr>
      <w:divsChild>
        <w:div w:id="491607619">
          <w:marLeft w:val="1080"/>
          <w:marRight w:val="0"/>
          <w:marTop w:val="0"/>
          <w:marBottom w:val="80"/>
          <w:divBdr>
            <w:top w:val="none" w:sz="0" w:space="0" w:color="auto"/>
            <w:left w:val="none" w:sz="0" w:space="0" w:color="auto"/>
            <w:bottom w:val="none" w:sz="0" w:space="0" w:color="auto"/>
            <w:right w:val="none" w:sz="0" w:space="0" w:color="auto"/>
          </w:divBdr>
        </w:div>
        <w:div w:id="584342802">
          <w:marLeft w:val="360"/>
          <w:marRight w:val="0"/>
          <w:marTop w:val="0"/>
          <w:marBottom w:val="80"/>
          <w:divBdr>
            <w:top w:val="none" w:sz="0" w:space="0" w:color="auto"/>
            <w:left w:val="none" w:sz="0" w:space="0" w:color="auto"/>
            <w:bottom w:val="none" w:sz="0" w:space="0" w:color="auto"/>
            <w:right w:val="none" w:sz="0" w:space="0" w:color="auto"/>
          </w:divBdr>
        </w:div>
        <w:div w:id="891887403">
          <w:marLeft w:val="1080"/>
          <w:marRight w:val="0"/>
          <w:marTop w:val="0"/>
          <w:marBottom w:val="80"/>
          <w:divBdr>
            <w:top w:val="none" w:sz="0" w:space="0" w:color="auto"/>
            <w:left w:val="none" w:sz="0" w:space="0" w:color="auto"/>
            <w:bottom w:val="none" w:sz="0" w:space="0" w:color="auto"/>
            <w:right w:val="none" w:sz="0" w:space="0" w:color="auto"/>
          </w:divBdr>
        </w:div>
        <w:div w:id="1670135267">
          <w:marLeft w:val="1080"/>
          <w:marRight w:val="0"/>
          <w:marTop w:val="0"/>
          <w:marBottom w:val="80"/>
          <w:divBdr>
            <w:top w:val="none" w:sz="0" w:space="0" w:color="auto"/>
            <w:left w:val="none" w:sz="0" w:space="0" w:color="auto"/>
            <w:bottom w:val="none" w:sz="0" w:space="0" w:color="auto"/>
            <w:right w:val="none" w:sz="0" w:space="0" w:color="auto"/>
          </w:divBdr>
        </w:div>
      </w:divsChild>
    </w:div>
    <w:div w:id="1833986779">
      <w:bodyDiv w:val="1"/>
      <w:marLeft w:val="0"/>
      <w:marRight w:val="0"/>
      <w:marTop w:val="0"/>
      <w:marBottom w:val="0"/>
      <w:divBdr>
        <w:top w:val="none" w:sz="0" w:space="0" w:color="auto"/>
        <w:left w:val="none" w:sz="0" w:space="0" w:color="auto"/>
        <w:bottom w:val="none" w:sz="0" w:space="0" w:color="auto"/>
        <w:right w:val="none" w:sz="0" w:space="0" w:color="auto"/>
      </w:divBdr>
      <w:divsChild>
        <w:div w:id="17394925">
          <w:marLeft w:val="274"/>
          <w:marRight w:val="0"/>
          <w:marTop w:val="0"/>
          <w:marBottom w:val="0"/>
          <w:divBdr>
            <w:top w:val="none" w:sz="0" w:space="0" w:color="auto"/>
            <w:left w:val="none" w:sz="0" w:space="0" w:color="auto"/>
            <w:bottom w:val="none" w:sz="0" w:space="0" w:color="auto"/>
            <w:right w:val="none" w:sz="0" w:space="0" w:color="auto"/>
          </w:divBdr>
        </w:div>
        <w:div w:id="67046403">
          <w:marLeft w:val="274"/>
          <w:marRight w:val="0"/>
          <w:marTop w:val="0"/>
          <w:marBottom w:val="0"/>
          <w:divBdr>
            <w:top w:val="none" w:sz="0" w:space="0" w:color="auto"/>
            <w:left w:val="none" w:sz="0" w:space="0" w:color="auto"/>
            <w:bottom w:val="none" w:sz="0" w:space="0" w:color="auto"/>
            <w:right w:val="none" w:sz="0" w:space="0" w:color="auto"/>
          </w:divBdr>
        </w:div>
        <w:div w:id="385228918">
          <w:marLeft w:val="274"/>
          <w:marRight w:val="0"/>
          <w:marTop w:val="0"/>
          <w:marBottom w:val="0"/>
          <w:divBdr>
            <w:top w:val="none" w:sz="0" w:space="0" w:color="auto"/>
            <w:left w:val="none" w:sz="0" w:space="0" w:color="auto"/>
            <w:bottom w:val="none" w:sz="0" w:space="0" w:color="auto"/>
            <w:right w:val="none" w:sz="0" w:space="0" w:color="auto"/>
          </w:divBdr>
        </w:div>
        <w:div w:id="430012028">
          <w:marLeft w:val="274"/>
          <w:marRight w:val="0"/>
          <w:marTop w:val="0"/>
          <w:marBottom w:val="0"/>
          <w:divBdr>
            <w:top w:val="none" w:sz="0" w:space="0" w:color="auto"/>
            <w:left w:val="none" w:sz="0" w:space="0" w:color="auto"/>
            <w:bottom w:val="none" w:sz="0" w:space="0" w:color="auto"/>
            <w:right w:val="none" w:sz="0" w:space="0" w:color="auto"/>
          </w:divBdr>
        </w:div>
        <w:div w:id="433861711">
          <w:marLeft w:val="274"/>
          <w:marRight w:val="0"/>
          <w:marTop w:val="0"/>
          <w:marBottom w:val="0"/>
          <w:divBdr>
            <w:top w:val="none" w:sz="0" w:space="0" w:color="auto"/>
            <w:left w:val="none" w:sz="0" w:space="0" w:color="auto"/>
            <w:bottom w:val="none" w:sz="0" w:space="0" w:color="auto"/>
            <w:right w:val="none" w:sz="0" w:space="0" w:color="auto"/>
          </w:divBdr>
        </w:div>
        <w:div w:id="439884512">
          <w:marLeft w:val="274"/>
          <w:marRight w:val="0"/>
          <w:marTop w:val="0"/>
          <w:marBottom w:val="0"/>
          <w:divBdr>
            <w:top w:val="none" w:sz="0" w:space="0" w:color="auto"/>
            <w:left w:val="none" w:sz="0" w:space="0" w:color="auto"/>
            <w:bottom w:val="none" w:sz="0" w:space="0" w:color="auto"/>
            <w:right w:val="none" w:sz="0" w:space="0" w:color="auto"/>
          </w:divBdr>
        </w:div>
        <w:div w:id="482283997">
          <w:marLeft w:val="274"/>
          <w:marRight w:val="0"/>
          <w:marTop w:val="0"/>
          <w:marBottom w:val="0"/>
          <w:divBdr>
            <w:top w:val="none" w:sz="0" w:space="0" w:color="auto"/>
            <w:left w:val="none" w:sz="0" w:space="0" w:color="auto"/>
            <w:bottom w:val="none" w:sz="0" w:space="0" w:color="auto"/>
            <w:right w:val="none" w:sz="0" w:space="0" w:color="auto"/>
          </w:divBdr>
        </w:div>
        <w:div w:id="486626421">
          <w:marLeft w:val="274"/>
          <w:marRight w:val="0"/>
          <w:marTop w:val="0"/>
          <w:marBottom w:val="0"/>
          <w:divBdr>
            <w:top w:val="none" w:sz="0" w:space="0" w:color="auto"/>
            <w:left w:val="none" w:sz="0" w:space="0" w:color="auto"/>
            <w:bottom w:val="none" w:sz="0" w:space="0" w:color="auto"/>
            <w:right w:val="none" w:sz="0" w:space="0" w:color="auto"/>
          </w:divBdr>
        </w:div>
        <w:div w:id="564875392">
          <w:marLeft w:val="274"/>
          <w:marRight w:val="0"/>
          <w:marTop w:val="0"/>
          <w:marBottom w:val="0"/>
          <w:divBdr>
            <w:top w:val="none" w:sz="0" w:space="0" w:color="auto"/>
            <w:left w:val="none" w:sz="0" w:space="0" w:color="auto"/>
            <w:bottom w:val="none" w:sz="0" w:space="0" w:color="auto"/>
            <w:right w:val="none" w:sz="0" w:space="0" w:color="auto"/>
          </w:divBdr>
        </w:div>
        <w:div w:id="639464252">
          <w:marLeft w:val="274"/>
          <w:marRight w:val="0"/>
          <w:marTop w:val="0"/>
          <w:marBottom w:val="0"/>
          <w:divBdr>
            <w:top w:val="none" w:sz="0" w:space="0" w:color="auto"/>
            <w:left w:val="none" w:sz="0" w:space="0" w:color="auto"/>
            <w:bottom w:val="none" w:sz="0" w:space="0" w:color="auto"/>
            <w:right w:val="none" w:sz="0" w:space="0" w:color="auto"/>
          </w:divBdr>
        </w:div>
        <w:div w:id="800153536">
          <w:marLeft w:val="274"/>
          <w:marRight w:val="0"/>
          <w:marTop w:val="0"/>
          <w:marBottom w:val="0"/>
          <w:divBdr>
            <w:top w:val="none" w:sz="0" w:space="0" w:color="auto"/>
            <w:left w:val="none" w:sz="0" w:space="0" w:color="auto"/>
            <w:bottom w:val="none" w:sz="0" w:space="0" w:color="auto"/>
            <w:right w:val="none" w:sz="0" w:space="0" w:color="auto"/>
          </w:divBdr>
        </w:div>
        <w:div w:id="853884393">
          <w:marLeft w:val="274"/>
          <w:marRight w:val="0"/>
          <w:marTop w:val="0"/>
          <w:marBottom w:val="0"/>
          <w:divBdr>
            <w:top w:val="none" w:sz="0" w:space="0" w:color="auto"/>
            <w:left w:val="none" w:sz="0" w:space="0" w:color="auto"/>
            <w:bottom w:val="none" w:sz="0" w:space="0" w:color="auto"/>
            <w:right w:val="none" w:sz="0" w:space="0" w:color="auto"/>
          </w:divBdr>
        </w:div>
        <w:div w:id="949514241">
          <w:marLeft w:val="274"/>
          <w:marRight w:val="0"/>
          <w:marTop w:val="0"/>
          <w:marBottom w:val="0"/>
          <w:divBdr>
            <w:top w:val="none" w:sz="0" w:space="0" w:color="auto"/>
            <w:left w:val="none" w:sz="0" w:space="0" w:color="auto"/>
            <w:bottom w:val="none" w:sz="0" w:space="0" w:color="auto"/>
            <w:right w:val="none" w:sz="0" w:space="0" w:color="auto"/>
          </w:divBdr>
        </w:div>
        <w:div w:id="1044643857">
          <w:marLeft w:val="274"/>
          <w:marRight w:val="0"/>
          <w:marTop w:val="0"/>
          <w:marBottom w:val="0"/>
          <w:divBdr>
            <w:top w:val="none" w:sz="0" w:space="0" w:color="auto"/>
            <w:left w:val="none" w:sz="0" w:space="0" w:color="auto"/>
            <w:bottom w:val="none" w:sz="0" w:space="0" w:color="auto"/>
            <w:right w:val="none" w:sz="0" w:space="0" w:color="auto"/>
          </w:divBdr>
        </w:div>
        <w:div w:id="1137724480">
          <w:marLeft w:val="274"/>
          <w:marRight w:val="0"/>
          <w:marTop w:val="0"/>
          <w:marBottom w:val="0"/>
          <w:divBdr>
            <w:top w:val="none" w:sz="0" w:space="0" w:color="auto"/>
            <w:left w:val="none" w:sz="0" w:space="0" w:color="auto"/>
            <w:bottom w:val="none" w:sz="0" w:space="0" w:color="auto"/>
            <w:right w:val="none" w:sz="0" w:space="0" w:color="auto"/>
          </w:divBdr>
        </w:div>
        <w:div w:id="1316111011">
          <w:marLeft w:val="274"/>
          <w:marRight w:val="0"/>
          <w:marTop w:val="0"/>
          <w:marBottom w:val="0"/>
          <w:divBdr>
            <w:top w:val="none" w:sz="0" w:space="0" w:color="auto"/>
            <w:left w:val="none" w:sz="0" w:space="0" w:color="auto"/>
            <w:bottom w:val="none" w:sz="0" w:space="0" w:color="auto"/>
            <w:right w:val="none" w:sz="0" w:space="0" w:color="auto"/>
          </w:divBdr>
        </w:div>
        <w:div w:id="1360669646">
          <w:marLeft w:val="274"/>
          <w:marRight w:val="0"/>
          <w:marTop w:val="0"/>
          <w:marBottom w:val="0"/>
          <w:divBdr>
            <w:top w:val="none" w:sz="0" w:space="0" w:color="auto"/>
            <w:left w:val="none" w:sz="0" w:space="0" w:color="auto"/>
            <w:bottom w:val="none" w:sz="0" w:space="0" w:color="auto"/>
            <w:right w:val="none" w:sz="0" w:space="0" w:color="auto"/>
          </w:divBdr>
        </w:div>
        <w:div w:id="1508207909">
          <w:marLeft w:val="274"/>
          <w:marRight w:val="0"/>
          <w:marTop w:val="0"/>
          <w:marBottom w:val="0"/>
          <w:divBdr>
            <w:top w:val="none" w:sz="0" w:space="0" w:color="auto"/>
            <w:left w:val="none" w:sz="0" w:space="0" w:color="auto"/>
            <w:bottom w:val="none" w:sz="0" w:space="0" w:color="auto"/>
            <w:right w:val="none" w:sz="0" w:space="0" w:color="auto"/>
          </w:divBdr>
        </w:div>
        <w:div w:id="1592741545">
          <w:marLeft w:val="274"/>
          <w:marRight w:val="0"/>
          <w:marTop w:val="0"/>
          <w:marBottom w:val="0"/>
          <w:divBdr>
            <w:top w:val="none" w:sz="0" w:space="0" w:color="auto"/>
            <w:left w:val="none" w:sz="0" w:space="0" w:color="auto"/>
            <w:bottom w:val="none" w:sz="0" w:space="0" w:color="auto"/>
            <w:right w:val="none" w:sz="0" w:space="0" w:color="auto"/>
          </w:divBdr>
        </w:div>
        <w:div w:id="1631941218">
          <w:marLeft w:val="274"/>
          <w:marRight w:val="0"/>
          <w:marTop w:val="0"/>
          <w:marBottom w:val="0"/>
          <w:divBdr>
            <w:top w:val="none" w:sz="0" w:space="0" w:color="auto"/>
            <w:left w:val="none" w:sz="0" w:space="0" w:color="auto"/>
            <w:bottom w:val="none" w:sz="0" w:space="0" w:color="auto"/>
            <w:right w:val="none" w:sz="0" w:space="0" w:color="auto"/>
          </w:divBdr>
        </w:div>
        <w:div w:id="1665468525">
          <w:marLeft w:val="274"/>
          <w:marRight w:val="0"/>
          <w:marTop w:val="0"/>
          <w:marBottom w:val="0"/>
          <w:divBdr>
            <w:top w:val="none" w:sz="0" w:space="0" w:color="auto"/>
            <w:left w:val="none" w:sz="0" w:space="0" w:color="auto"/>
            <w:bottom w:val="none" w:sz="0" w:space="0" w:color="auto"/>
            <w:right w:val="none" w:sz="0" w:space="0" w:color="auto"/>
          </w:divBdr>
        </w:div>
        <w:div w:id="1758207910">
          <w:marLeft w:val="274"/>
          <w:marRight w:val="0"/>
          <w:marTop w:val="0"/>
          <w:marBottom w:val="0"/>
          <w:divBdr>
            <w:top w:val="none" w:sz="0" w:space="0" w:color="auto"/>
            <w:left w:val="none" w:sz="0" w:space="0" w:color="auto"/>
            <w:bottom w:val="none" w:sz="0" w:space="0" w:color="auto"/>
            <w:right w:val="none" w:sz="0" w:space="0" w:color="auto"/>
          </w:divBdr>
        </w:div>
        <w:div w:id="1776948041">
          <w:marLeft w:val="274"/>
          <w:marRight w:val="0"/>
          <w:marTop w:val="0"/>
          <w:marBottom w:val="0"/>
          <w:divBdr>
            <w:top w:val="none" w:sz="0" w:space="0" w:color="auto"/>
            <w:left w:val="none" w:sz="0" w:space="0" w:color="auto"/>
            <w:bottom w:val="none" w:sz="0" w:space="0" w:color="auto"/>
            <w:right w:val="none" w:sz="0" w:space="0" w:color="auto"/>
          </w:divBdr>
        </w:div>
        <w:div w:id="1797483736">
          <w:marLeft w:val="274"/>
          <w:marRight w:val="0"/>
          <w:marTop w:val="0"/>
          <w:marBottom w:val="0"/>
          <w:divBdr>
            <w:top w:val="none" w:sz="0" w:space="0" w:color="auto"/>
            <w:left w:val="none" w:sz="0" w:space="0" w:color="auto"/>
            <w:bottom w:val="none" w:sz="0" w:space="0" w:color="auto"/>
            <w:right w:val="none" w:sz="0" w:space="0" w:color="auto"/>
          </w:divBdr>
        </w:div>
        <w:div w:id="1992365118">
          <w:marLeft w:val="274"/>
          <w:marRight w:val="0"/>
          <w:marTop w:val="0"/>
          <w:marBottom w:val="0"/>
          <w:divBdr>
            <w:top w:val="none" w:sz="0" w:space="0" w:color="auto"/>
            <w:left w:val="none" w:sz="0" w:space="0" w:color="auto"/>
            <w:bottom w:val="none" w:sz="0" w:space="0" w:color="auto"/>
            <w:right w:val="none" w:sz="0" w:space="0" w:color="auto"/>
          </w:divBdr>
        </w:div>
        <w:div w:id="2012679374">
          <w:marLeft w:val="274"/>
          <w:marRight w:val="0"/>
          <w:marTop w:val="0"/>
          <w:marBottom w:val="0"/>
          <w:divBdr>
            <w:top w:val="none" w:sz="0" w:space="0" w:color="auto"/>
            <w:left w:val="none" w:sz="0" w:space="0" w:color="auto"/>
            <w:bottom w:val="none" w:sz="0" w:space="0" w:color="auto"/>
            <w:right w:val="none" w:sz="0" w:space="0" w:color="auto"/>
          </w:divBdr>
        </w:div>
      </w:divsChild>
    </w:div>
    <w:div w:id="2024818305">
      <w:bodyDiv w:val="1"/>
      <w:marLeft w:val="0"/>
      <w:marRight w:val="0"/>
      <w:marTop w:val="0"/>
      <w:marBottom w:val="0"/>
      <w:divBdr>
        <w:top w:val="none" w:sz="0" w:space="0" w:color="auto"/>
        <w:left w:val="none" w:sz="0" w:space="0" w:color="auto"/>
        <w:bottom w:val="none" w:sz="0" w:space="0" w:color="auto"/>
        <w:right w:val="none" w:sz="0" w:space="0" w:color="auto"/>
      </w:divBdr>
      <w:divsChild>
        <w:div w:id="287862875">
          <w:marLeft w:val="274"/>
          <w:marRight w:val="0"/>
          <w:marTop w:val="0"/>
          <w:marBottom w:val="0"/>
          <w:divBdr>
            <w:top w:val="none" w:sz="0" w:space="0" w:color="auto"/>
            <w:left w:val="none" w:sz="0" w:space="0" w:color="auto"/>
            <w:bottom w:val="none" w:sz="0" w:space="0" w:color="auto"/>
            <w:right w:val="none" w:sz="0" w:space="0" w:color="auto"/>
          </w:divBdr>
        </w:div>
        <w:div w:id="665088359">
          <w:marLeft w:val="274"/>
          <w:marRight w:val="0"/>
          <w:marTop w:val="0"/>
          <w:marBottom w:val="0"/>
          <w:divBdr>
            <w:top w:val="none" w:sz="0" w:space="0" w:color="auto"/>
            <w:left w:val="none" w:sz="0" w:space="0" w:color="auto"/>
            <w:bottom w:val="none" w:sz="0" w:space="0" w:color="auto"/>
            <w:right w:val="none" w:sz="0" w:space="0" w:color="auto"/>
          </w:divBdr>
        </w:div>
      </w:divsChild>
    </w:div>
    <w:div w:id="208086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41C74-F2A4-470E-9713-D4F33E810B44}">
  <ds:schemaRefs>
    <ds:schemaRef ds:uri="a7bc6c04-a6f3-4b85-abcc-278c78dc556b"/>
    <ds:schemaRef ds:uri="55203b47-d1d7-4393-ae6d-8c2601aa5758"/>
    <ds:schemaRef ds:uri="http://www.w3.org/XML/1998/namespace"/>
    <ds:schemaRef ds:uri="http://schemas.microsoft.com/office/2006/documentManagement/types"/>
    <ds:schemaRef ds:uri="http://schemas.microsoft.com/office/infopath/2007/PartnerControls"/>
    <ds:schemaRef ds:uri="http://purl.org/dc/terms/"/>
    <ds:schemaRef ds:uri="http://schemas.microsoft.com/office/2006/metadata/properties"/>
    <ds:schemaRef ds:uri="http://purl.org/dc/elements/1.1/"/>
    <ds:schemaRef ds:uri="http://schemas.openxmlformats.org/package/2006/metadata/core-properties"/>
    <ds:schemaRef ds:uri="49ad96b0-caf3-4f73-a41a-1bfb2e5a4f18"/>
    <ds:schemaRef ds:uri="http://purl.org/dc/dcmitype/"/>
  </ds:schemaRefs>
</ds:datastoreItem>
</file>

<file path=customXml/itemProps2.xml><?xml version="1.0" encoding="utf-8"?>
<ds:datastoreItem xmlns:ds="http://schemas.openxmlformats.org/officeDocument/2006/customXml" ds:itemID="{F58DB2DF-0805-4DCD-84D8-E896438FD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B66035-5ACB-4D46-9877-B4E7F4EC80F1}">
  <ds:schemaRefs>
    <ds:schemaRef ds:uri="http://schemas.openxmlformats.org/officeDocument/2006/bibliography"/>
  </ds:schemaRefs>
</ds:datastoreItem>
</file>

<file path=customXml/itemProps4.xml><?xml version="1.0" encoding="utf-8"?>
<ds:datastoreItem xmlns:ds="http://schemas.openxmlformats.org/officeDocument/2006/customXml" ds:itemID="{13CE3BB9-39DF-4820-B391-2ABBA05190F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6332</Words>
  <Characters>36093</Characters>
  <Application>Microsoft Office Word</Application>
  <DocSecurity>0</DocSecurity>
  <Lines>300</Lines>
  <Paragraphs>84</Paragraphs>
  <ScaleCrop>false</ScaleCrop>
  <Company/>
  <LinksUpToDate>false</LinksUpToDate>
  <CharactersWithSpaces>42341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Intel - Li, Clara Q</cp:lastModifiedBy>
  <cp:revision>3</cp:revision>
  <cp:lastPrinted>2025-08-10T15:20:00Z</cp:lastPrinted>
  <dcterms:created xsi:type="dcterms:W3CDTF">2025-08-15T12:33:00Z</dcterms:created>
  <dcterms:modified xsi:type="dcterms:W3CDTF">2025-08-15T12:34:00Z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ies>
</file>